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EB" w:rsidRDefault="00D051EB">
      <w:pPr>
        <w:pStyle w:val="Heading"/>
      </w:pPr>
    </w:p>
    <w:p w:rsidR="00D051EB" w:rsidRDefault="00DE297B">
      <w:pPr>
        <w:pStyle w:val="Body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3832859</wp:posOffset>
                </wp:positionH>
                <wp:positionV relativeFrom="line">
                  <wp:posOffset>61594</wp:posOffset>
                </wp:positionV>
                <wp:extent cx="1962150" cy="736600"/>
                <wp:effectExtent l="0" t="0" r="0" b="0"/>
                <wp:wrapNone/>
                <wp:docPr id="1073741825" name="officeArt object" descr="Paper ba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36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051EB" w:rsidRDefault="00DE297B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sz w:val="56"/>
                                <w:szCs w:val="56"/>
                                <w14:shadow w14:blurRad="0" w14:dist="564007" w14:dir="14049741" w14:sx="100000" w14:sy="100000" w14:kx="0" w14:ky="0" w14:algn="tl">
                                  <w14:srgbClr w14:val="C7DFD3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COATES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01.8pt;margin-top:4.8pt;width:154.5pt;height:58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 (Web)"/>
                        <w:spacing w:before="0" w:after="0"/>
                        <w:jc w:val="center"/>
                      </w:pPr>
                      <w:r>
                        <w:rPr>
                          <w:sz w:val="56"/>
                          <w:szCs w:val="56"/>
                          <w:rtl w:val="0"/>
                          <w:lang w:val="en-US"/>
                          <w14:shadow w14:sx="100000" w14:sy="100000" w14:kx="0" w14:ky="0" w14:algn="tl" w14:blurRad="0" w14:dist="564007" w14:dir="14049741">
                            <w14:srgbClr w14:val="C7DFD3">
                              <w14:alpha w14:val="50000"/>
                            </w14:srgbClr>
                          </w14:shadow>
                          <w14:textOutline w14:w="9525" w14:cap="flat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COATES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D051EB" w:rsidRDefault="00DE297B">
      <w:pPr>
        <w:pStyle w:val="Body"/>
        <w:tabs>
          <w:tab w:val="left" w:pos="5387"/>
        </w:tabs>
      </w:pPr>
      <w:r>
        <w:tab/>
      </w:r>
    </w:p>
    <w:p w:rsidR="00D051EB" w:rsidRDefault="00D051EB">
      <w:pPr>
        <w:pStyle w:val="Body"/>
        <w:tabs>
          <w:tab w:val="left" w:pos="5387"/>
        </w:tabs>
      </w:pPr>
    </w:p>
    <w:p w:rsidR="00D051EB" w:rsidRDefault="00D051EB">
      <w:pPr>
        <w:pStyle w:val="Body"/>
        <w:tabs>
          <w:tab w:val="left" w:pos="5387"/>
        </w:tabs>
      </w:pPr>
    </w:p>
    <w:p w:rsidR="00D051EB" w:rsidRDefault="00D051EB">
      <w:pPr>
        <w:pStyle w:val="Body"/>
        <w:jc w:val="right"/>
        <w:rPr>
          <w:b/>
          <w:bCs/>
        </w:rPr>
      </w:pPr>
    </w:p>
    <w:p w:rsidR="00D051EB" w:rsidRDefault="00DE297B">
      <w:pPr>
        <w:pStyle w:val="Body"/>
        <w:jc w:val="right"/>
        <w:rPr>
          <w:i/>
          <w:iCs/>
          <w:color w:val="00B050"/>
          <w:u w:color="00B050"/>
        </w:rPr>
      </w:pPr>
      <w:r>
        <w:rPr>
          <w:color w:val="4F6228"/>
          <w:u w:color="4F6228"/>
        </w:rPr>
        <w:t xml:space="preserve">        </w:t>
      </w:r>
      <w:r>
        <w:rPr>
          <w:i/>
          <w:iCs/>
          <w:color w:val="00B050"/>
          <w:u w:color="00B050"/>
          <w:lang w:val="en-US"/>
        </w:rPr>
        <w:t>Source of the Thames</w:t>
      </w:r>
    </w:p>
    <w:p w:rsidR="00D051EB" w:rsidRDefault="00D051EB">
      <w:pPr>
        <w:pStyle w:val="Body"/>
        <w:tabs>
          <w:tab w:val="left" w:pos="1080"/>
          <w:tab w:val="left" w:pos="1440"/>
        </w:tabs>
        <w:suppressAutoHyphens/>
        <w:spacing w:before="144" w:after="144" w:line="276" w:lineRule="auto"/>
        <w:jc w:val="both"/>
        <w:rPr>
          <w:b/>
          <w:bCs/>
        </w:rPr>
      </w:pPr>
    </w:p>
    <w:p w:rsidR="00D051EB" w:rsidRDefault="00DE297B">
      <w:pPr>
        <w:pStyle w:val="Body"/>
        <w:tabs>
          <w:tab w:val="center" w:pos="4680"/>
        </w:tabs>
        <w:suppressAutoHyphens/>
        <w:spacing w:before="144" w:after="144" w:line="276" w:lineRule="auto"/>
        <w:jc w:val="center"/>
        <w:rPr>
          <w:b/>
          <w:bCs/>
          <w:spacing w:val="-3"/>
          <w:sz w:val="36"/>
          <w:szCs w:val="36"/>
        </w:rPr>
      </w:pPr>
      <w:r>
        <w:rPr>
          <w:b/>
          <w:bCs/>
          <w:spacing w:val="-3"/>
          <w:sz w:val="36"/>
          <w:szCs w:val="36"/>
          <w:lang w:val="en-US"/>
        </w:rPr>
        <w:t>COATES PARISH COUNCIL</w:t>
      </w:r>
    </w:p>
    <w:p w:rsidR="00D051EB" w:rsidRDefault="00DE297B">
      <w:pPr>
        <w:pStyle w:val="Body"/>
        <w:tabs>
          <w:tab w:val="center" w:pos="4680"/>
        </w:tabs>
        <w:suppressAutoHyphens/>
        <w:spacing w:before="144" w:after="144" w:line="276" w:lineRule="auto"/>
        <w:jc w:val="center"/>
        <w:rPr>
          <w:b/>
          <w:bCs/>
          <w:spacing w:val="-3"/>
          <w:sz w:val="36"/>
          <w:szCs w:val="36"/>
        </w:rPr>
      </w:pPr>
      <w:r>
        <w:rPr>
          <w:b/>
          <w:bCs/>
          <w:spacing w:val="-3"/>
          <w:sz w:val="36"/>
          <w:szCs w:val="36"/>
          <w:lang w:val="en-US"/>
        </w:rPr>
        <w:t>HEALTH AND SAFETY POLICY</w:t>
      </w:r>
    </w:p>
    <w:p w:rsidR="00D051EB" w:rsidRDefault="00D051EB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:rsidR="00D051EB" w:rsidRDefault="00DE297B">
      <w:pPr>
        <w:pStyle w:val="Body"/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  <w:lang w:val="de-DE"/>
        </w:rPr>
        <w:t xml:space="preserve">GENERAL STATEMENT </w:t>
      </w:r>
      <w:r>
        <w:rPr>
          <w:rFonts w:ascii="Arial" w:eastAsia="Arial" w:hAnsi="Arial" w:cs="Arial"/>
          <w:b/>
          <w:bCs/>
          <w:sz w:val="23"/>
          <w:szCs w:val="23"/>
        </w:rPr>
        <w:br/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Coates Parish Council (CPC) </w:t>
      </w:r>
      <w:proofErr w:type="spellStart"/>
      <w:r>
        <w:rPr>
          <w:rFonts w:ascii="Arial" w:hAnsi="Arial"/>
          <w:sz w:val="23"/>
          <w:szCs w:val="23"/>
        </w:rPr>
        <w:t>recognises</w:t>
      </w:r>
      <w:proofErr w:type="spellEnd"/>
      <w:r>
        <w:rPr>
          <w:rFonts w:ascii="Arial" w:hAnsi="Arial"/>
          <w:sz w:val="23"/>
          <w:szCs w:val="23"/>
        </w:rPr>
        <w:t xml:space="preserve"> and accepts its responsibilities for providing a safe and healthy working environment for all its employees, contractors, voluntary helpers and others who may be affected by the activities of CPC. </w:t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CPC will meet its responsibilities under the Health and Safety at Work Act 1974, and will provide, as far as is reasonably practicable, the resources necessary to fulfil this commitment. </w:t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CPC will seek, as and when appropriate, expert technical advice on Health and Safety to assist the Clerk in fulfilling the CPC's responsibilities for ensuring safe working conditions.</w:t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CPC is not responsible for equipment owned by its employees, contractors and voluntary helpers when used in relation to assets owned by CPC. </w:t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CPC will ensure that all its employees, contractors and voluntary helpers are made aware of this policy.</w:t>
      </w:r>
    </w:p>
    <w:p w:rsidR="00D051EB" w:rsidRDefault="00D051EB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:rsidR="00D051EB" w:rsidRDefault="00DE297B">
      <w:pPr>
        <w:pStyle w:val="Body"/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  <w:lang w:val="en-US"/>
        </w:rPr>
        <w:t xml:space="preserve">AIMS OF THE HEALTH AND SAFETY POLICY </w:t>
      </w:r>
      <w:r>
        <w:rPr>
          <w:rFonts w:ascii="Arial" w:eastAsia="Arial" w:hAnsi="Arial" w:cs="Arial"/>
          <w:b/>
          <w:bCs/>
          <w:sz w:val="23"/>
          <w:szCs w:val="23"/>
        </w:rPr>
        <w:br/>
      </w:r>
    </w:p>
    <w:p w:rsidR="00D051EB" w:rsidRDefault="00DE297B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  <w:lang w:val="en-US"/>
        </w:rPr>
        <w:t>To provide as far as is reasonably practicable:</w:t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 safe place of work and a safe working environment. </w:t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Arrangements for considering, reporting and reviewing matters of Health and Safety at work, including regular risk assessments of working activities. </w:t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Systems of work that are safe and without risks to health. </w:t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Obtaining specialist technical advice and assistance on matters of Health and Safety when necessary. </w:t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Sufficient information, instruction</w:t>
      </w:r>
      <w:bookmarkStart w:id="0" w:name="_GoBack"/>
      <w:bookmarkEnd w:id="0"/>
      <w:r>
        <w:rPr>
          <w:rFonts w:ascii="Arial" w:hAnsi="Arial"/>
          <w:sz w:val="23"/>
          <w:szCs w:val="23"/>
        </w:rPr>
        <w:t xml:space="preserve"> and training for employees, contractors and voluntary helpers to carry out their work safely. </w:t>
      </w:r>
    </w:p>
    <w:p w:rsidR="00D051EB" w:rsidRDefault="00DE2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Care and attention to the health, safety and welfare of employees, contractors, voluntary helpers and members of the public who may be affected by CPC's activities</w:t>
      </w:r>
    </w:p>
    <w:p w:rsidR="00D051EB" w:rsidRDefault="00DE297B">
      <w:pPr>
        <w:pStyle w:val="Body"/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  <w:lang w:val="en-US"/>
        </w:rPr>
        <w:lastRenderedPageBreak/>
        <w:t xml:space="preserve">ARRANGEMENTS AND RESPONSIBILITIES FOR CARRYING OUT THE HEALTH AND SAFETY POLICY </w:t>
      </w:r>
      <w:r>
        <w:rPr>
          <w:rFonts w:ascii="Arial" w:eastAsia="Arial" w:hAnsi="Arial" w:cs="Arial"/>
          <w:b/>
          <w:bCs/>
          <w:sz w:val="23"/>
          <w:szCs w:val="23"/>
        </w:rPr>
        <w:br/>
      </w:r>
    </w:p>
    <w:p w:rsidR="00D051EB" w:rsidRDefault="00DE297B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  <w:lang w:val="en-US"/>
        </w:rPr>
        <w:t xml:space="preserve">As the CPC’s Safety Officer, the Clerk will: 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Keep informed of relevant health and safety legislation. 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Advise CPC on the resources and arrangements necessary to fulfil the CPC’s responsibilities under the Health and Safety Policy. 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Make effective arrangements to implement the Health and Safety Policy.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Ensure that matters of health and safety are regularly discussed at meetings of CPC. 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Ensure that regular risk assessments are carried out of working practices, facilities and assets, with subsequent consideration and review of any necessary corrective/protective measures. Maintain a file of risk assessments, </w:t>
      </w:r>
      <w:proofErr w:type="spellStart"/>
      <w:r>
        <w:rPr>
          <w:rFonts w:ascii="Arial" w:hAnsi="Arial"/>
          <w:sz w:val="23"/>
          <w:szCs w:val="23"/>
        </w:rPr>
        <w:t>summarised</w:t>
      </w:r>
      <w:proofErr w:type="spellEnd"/>
      <w:r>
        <w:rPr>
          <w:rFonts w:ascii="Arial" w:hAnsi="Arial"/>
          <w:sz w:val="23"/>
          <w:szCs w:val="23"/>
        </w:rPr>
        <w:t xml:space="preserve"> in the minutes. 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Make effective arrangements to ensure those contractors or voluntary helpers working for CPC comply with all reasonable health and safety requirements. 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Ensure that all contractors understand that they must abide by the terms of the contractors' service level agreement and specified scope of work and that they are given a copy of the Coates Parish Council's Health &amp; Safety Policy. 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Ensure that work activities by CPC do not </w:t>
      </w:r>
      <w:proofErr w:type="spellStart"/>
      <w:r>
        <w:rPr>
          <w:rFonts w:ascii="Arial" w:hAnsi="Arial"/>
          <w:sz w:val="23"/>
          <w:szCs w:val="23"/>
        </w:rPr>
        <w:t>jeopardise</w:t>
      </w:r>
      <w:proofErr w:type="spellEnd"/>
      <w:r>
        <w:rPr>
          <w:rFonts w:ascii="Arial" w:hAnsi="Arial"/>
          <w:sz w:val="23"/>
          <w:szCs w:val="23"/>
        </w:rPr>
        <w:t xml:space="preserve"> the health and safety of members of the public. 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Maintain a central record of notified accidents. 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When an accident or hazardous incident occurs, take immediate action to prevent a recurrence or further accident and to complete the necessary accident reporting procedure. </w:t>
      </w:r>
    </w:p>
    <w:p w:rsidR="00D051EB" w:rsidRDefault="00DE29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Act as the contact and liaison point for the Health and Safety Executive. </w:t>
      </w:r>
    </w:p>
    <w:p w:rsidR="00D051EB" w:rsidRDefault="00DE297B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br/>
      </w:r>
      <w:r>
        <w:rPr>
          <w:rFonts w:ascii="Arial" w:hAnsi="Arial"/>
          <w:sz w:val="23"/>
          <w:szCs w:val="23"/>
          <w:lang w:val="en-US"/>
        </w:rPr>
        <w:t xml:space="preserve">All employees, </w:t>
      </w:r>
      <w:proofErr w:type="spellStart"/>
      <w:r>
        <w:rPr>
          <w:rFonts w:ascii="Arial" w:hAnsi="Arial"/>
          <w:sz w:val="23"/>
          <w:szCs w:val="23"/>
          <w:lang w:val="en-US"/>
        </w:rPr>
        <w:t>councillors</w:t>
      </w:r>
      <w:proofErr w:type="spellEnd"/>
      <w:r>
        <w:rPr>
          <w:rFonts w:ascii="Arial" w:hAnsi="Arial"/>
          <w:sz w:val="23"/>
          <w:szCs w:val="23"/>
          <w:lang w:val="en-US"/>
        </w:rPr>
        <w:t xml:space="preserve">, contractors and voluntary helpers will: </w:t>
      </w:r>
    </w:p>
    <w:p w:rsidR="00D051EB" w:rsidRDefault="00DE29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Cooperate fully with the aims and requirements of the Council's Service Agreement for Contractors and Health and Safety Policy. </w:t>
      </w:r>
    </w:p>
    <w:p w:rsidR="00D051EB" w:rsidRDefault="00DE297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Comply with Codes of Practice or work instructions for health and safety. </w:t>
      </w:r>
    </w:p>
    <w:p w:rsidR="00D051EB" w:rsidRDefault="00DE29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Take reasonable care for their own health and safety, to use appropriate personal protective clothing and, where appropriate, ensure that appropriate first aid materials are available. </w:t>
      </w:r>
    </w:p>
    <w:p w:rsidR="00D051EB" w:rsidRDefault="00DE29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Take reasonable care for the health and safety of other people who may be affected by their activities. </w:t>
      </w:r>
    </w:p>
    <w:p w:rsidR="00D051EB" w:rsidRDefault="00DE29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Not intentionally interfere with or remove safety guards, safety devices or other equipment provided for health and safety. </w:t>
      </w:r>
    </w:p>
    <w:p w:rsidR="00D051EB" w:rsidRDefault="00DE29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Not misuse any plant, equipment tools or materials. </w:t>
      </w:r>
    </w:p>
    <w:p w:rsidR="00D051EB" w:rsidRDefault="00DE29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Report any accidents or hazardous incidents to the Clerk. </w:t>
      </w:r>
    </w:p>
    <w:p w:rsidR="00D051EB" w:rsidRDefault="00D051EB" w:rsidP="00F62E8A">
      <w:pPr>
        <w:pStyle w:val="ListParagraph"/>
        <w:spacing w:after="0" w:line="240" w:lineRule="auto"/>
        <w:rPr>
          <w:rFonts w:ascii="Arial" w:hAnsi="Arial"/>
          <w:sz w:val="23"/>
          <w:szCs w:val="23"/>
        </w:rPr>
      </w:pPr>
    </w:p>
    <w:sectPr w:rsidR="00D051EB"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BA" w:rsidRDefault="00DB41BA">
      <w:r>
        <w:separator/>
      </w:r>
    </w:p>
  </w:endnote>
  <w:endnote w:type="continuationSeparator" w:id="0">
    <w:p w:rsidR="00DB41BA" w:rsidRDefault="00DB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EB" w:rsidRDefault="00F62E8A" w:rsidP="00F62E8A">
    <w:pPr>
      <w:pStyle w:val="Header"/>
      <w:tabs>
        <w:tab w:val="clear" w:pos="9026"/>
        <w:tab w:val="right" w:pos="9000"/>
      </w:tabs>
      <w:jc w:val="right"/>
    </w:pPr>
    <w:r>
      <w:t xml:space="preserve">This policy </w:t>
    </w:r>
    <w:proofErr w:type="spellStart"/>
    <w:r>
      <w:t>ws</w:t>
    </w:r>
    <w:proofErr w:type="spellEnd"/>
    <w:r>
      <w:t xml:space="preserve"> approved by</w:t>
    </w:r>
    <w:r w:rsidR="00DE297B">
      <w:t xml:space="preserve"> CPC</w:t>
    </w:r>
    <w:r>
      <w:t xml:space="preserve"> at their meeting on 24</w:t>
    </w:r>
    <w:r w:rsidR="00DE297B">
      <w:t xml:space="preserve"> September 2024</w:t>
    </w:r>
  </w:p>
  <w:p w:rsidR="00D051EB" w:rsidRDefault="00D051EB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BA" w:rsidRDefault="00DB41BA">
      <w:r>
        <w:separator/>
      </w:r>
    </w:p>
  </w:footnote>
  <w:footnote w:type="continuationSeparator" w:id="0">
    <w:p w:rsidR="00DB41BA" w:rsidRDefault="00DB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B83"/>
    <w:multiLevelType w:val="hybridMultilevel"/>
    <w:tmpl w:val="7AEC2FFE"/>
    <w:numStyleLink w:val="ImportedStyle1"/>
  </w:abstractNum>
  <w:abstractNum w:abstractNumId="1" w15:restartNumberingAfterBreak="0">
    <w:nsid w:val="1E876877"/>
    <w:multiLevelType w:val="hybridMultilevel"/>
    <w:tmpl w:val="D1C05FC6"/>
    <w:numStyleLink w:val="ImportedStyle3"/>
  </w:abstractNum>
  <w:abstractNum w:abstractNumId="2" w15:restartNumberingAfterBreak="0">
    <w:nsid w:val="31BC351B"/>
    <w:multiLevelType w:val="hybridMultilevel"/>
    <w:tmpl w:val="AC801F2A"/>
    <w:numStyleLink w:val="ImportedStyle2"/>
  </w:abstractNum>
  <w:abstractNum w:abstractNumId="3" w15:restartNumberingAfterBreak="0">
    <w:nsid w:val="34F31E1D"/>
    <w:multiLevelType w:val="hybridMultilevel"/>
    <w:tmpl w:val="D1C05FC6"/>
    <w:styleLink w:val="ImportedStyle3"/>
    <w:lvl w:ilvl="0" w:tplc="B30A30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E04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0475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009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E02C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B4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05A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4C6B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F808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6F60EE5"/>
    <w:multiLevelType w:val="hybridMultilevel"/>
    <w:tmpl w:val="33A253A2"/>
    <w:styleLink w:val="ImportedStyle4"/>
    <w:lvl w:ilvl="0" w:tplc="08BA44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0475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06EC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EB5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602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96CB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CAEC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E13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C7D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3879BE"/>
    <w:multiLevelType w:val="hybridMultilevel"/>
    <w:tmpl w:val="7AEC2FFE"/>
    <w:styleLink w:val="ImportedStyle1"/>
    <w:lvl w:ilvl="0" w:tplc="92AEAD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72AC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439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2EE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F8A1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61A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4D5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A24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4CB0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13C74FD"/>
    <w:multiLevelType w:val="hybridMultilevel"/>
    <w:tmpl w:val="AC801F2A"/>
    <w:styleLink w:val="ImportedStyle2"/>
    <w:lvl w:ilvl="0" w:tplc="124E9D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466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EE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06A9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2A8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A9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221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03C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B33FCC"/>
    <w:multiLevelType w:val="hybridMultilevel"/>
    <w:tmpl w:val="33A253A2"/>
    <w:numStyleLink w:val="ImportedStyle4"/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EB"/>
    <w:rsid w:val="00B248C4"/>
    <w:rsid w:val="00D051EB"/>
    <w:rsid w:val="00DB41BA"/>
    <w:rsid w:val="00DE297B"/>
    <w:rsid w:val="00DF41B2"/>
    <w:rsid w:val="00F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1E620-A129-4DCA-B260-28191D25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B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Coates Parish Clerk</dc:creator>
  <cp:lastModifiedBy>Coates Parish Clerk</cp:lastModifiedBy>
  <cp:revision>3</cp:revision>
  <dcterms:created xsi:type="dcterms:W3CDTF">2024-11-13T11:26:00Z</dcterms:created>
  <dcterms:modified xsi:type="dcterms:W3CDTF">2024-11-13T11:30:00Z</dcterms:modified>
</cp:coreProperties>
</file>