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09" w:type="dxa"/>
        <w:tblLook w:val="04A0" w:firstRow="1" w:lastRow="0" w:firstColumn="1" w:lastColumn="0" w:noHBand="0" w:noVBand="1"/>
      </w:tblPr>
      <w:tblGrid>
        <w:gridCol w:w="3114"/>
        <w:gridCol w:w="1394"/>
        <w:gridCol w:w="307"/>
        <w:gridCol w:w="4394"/>
      </w:tblGrid>
      <w:tr w:rsidR="001A6C62" w:rsidRPr="00620D11" w:rsidTr="00A54C3A">
        <w:tc>
          <w:tcPr>
            <w:tcW w:w="3114" w:type="dxa"/>
          </w:tcPr>
          <w:p w:rsidR="001A6C62" w:rsidRPr="00620D11" w:rsidRDefault="001A6C62" w:rsidP="0018002A">
            <w:pPr>
              <w:rPr>
                <w:rFonts w:ascii="Arial" w:hAnsi="Arial" w:cs="Arial"/>
                <w:sz w:val="23"/>
                <w:szCs w:val="23"/>
              </w:rPr>
            </w:pPr>
            <w:bookmarkStart w:id="0" w:name="_GoBack"/>
            <w:bookmarkEnd w:id="0"/>
            <w:r w:rsidRPr="00620D11">
              <w:rPr>
                <w:rFonts w:ascii="Arial" w:hAnsi="Arial" w:cs="Arial"/>
                <w:b/>
                <w:color w:val="000000"/>
                <w:sz w:val="23"/>
                <w:szCs w:val="23"/>
              </w:rPr>
              <w:t xml:space="preserve">Councillors and Officials:  </w:t>
            </w:r>
          </w:p>
        </w:tc>
        <w:tc>
          <w:tcPr>
            <w:tcW w:w="1394" w:type="dxa"/>
            <w:tcBorders>
              <w:right w:val="single" w:sz="4" w:space="0" w:color="auto"/>
            </w:tcBorders>
          </w:tcPr>
          <w:p w:rsidR="001A6C62" w:rsidRPr="00620D11" w:rsidRDefault="001A6C62" w:rsidP="0018002A">
            <w:pPr>
              <w:rPr>
                <w:rFonts w:ascii="Arial" w:hAnsi="Arial" w:cs="Arial"/>
                <w:sz w:val="23"/>
                <w:szCs w:val="23"/>
              </w:rPr>
            </w:pPr>
          </w:p>
        </w:tc>
        <w:tc>
          <w:tcPr>
            <w:tcW w:w="307" w:type="dxa"/>
            <w:tcBorders>
              <w:top w:val="nil"/>
              <w:left w:val="single" w:sz="4" w:space="0" w:color="auto"/>
              <w:bottom w:val="nil"/>
              <w:right w:val="single" w:sz="4" w:space="0" w:color="auto"/>
            </w:tcBorders>
          </w:tcPr>
          <w:p w:rsidR="001A6C62" w:rsidRPr="00620D11" w:rsidRDefault="001A6C62" w:rsidP="0018002A">
            <w:pPr>
              <w:rPr>
                <w:rFonts w:ascii="Arial" w:hAnsi="Arial" w:cs="Arial"/>
                <w:sz w:val="23"/>
                <w:szCs w:val="23"/>
              </w:rPr>
            </w:pPr>
          </w:p>
        </w:tc>
        <w:tc>
          <w:tcPr>
            <w:tcW w:w="4394" w:type="dxa"/>
            <w:tcBorders>
              <w:left w:val="single" w:sz="4" w:space="0" w:color="auto"/>
              <w:bottom w:val="single" w:sz="4" w:space="0" w:color="auto"/>
            </w:tcBorders>
          </w:tcPr>
          <w:p w:rsidR="001A6C62" w:rsidRPr="00620D11" w:rsidRDefault="001A6C62" w:rsidP="0018002A">
            <w:pPr>
              <w:rPr>
                <w:rFonts w:ascii="Arial" w:hAnsi="Arial" w:cs="Arial"/>
                <w:sz w:val="23"/>
                <w:szCs w:val="23"/>
              </w:rPr>
            </w:pPr>
            <w:r w:rsidRPr="00620D11">
              <w:rPr>
                <w:rFonts w:ascii="Arial" w:hAnsi="Arial" w:cs="Arial"/>
                <w:b/>
                <w:color w:val="000000"/>
                <w:sz w:val="23"/>
                <w:szCs w:val="23"/>
              </w:rPr>
              <w:t>Visitors</w:t>
            </w:r>
          </w:p>
        </w:tc>
      </w:tr>
      <w:tr w:rsidR="001A6C62" w:rsidRPr="00620D11" w:rsidTr="00F605EF">
        <w:tc>
          <w:tcPr>
            <w:tcW w:w="3114" w:type="dxa"/>
          </w:tcPr>
          <w:p w:rsidR="001A6C62" w:rsidRPr="00620D11" w:rsidRDefault="001A6C62" w:rsidP="0018002A">
            <w:pPr>
              <w:rPr>
                <w:rFonts w:ascii="Arial" w:hAnsi="Arial" w:cs="Arial"/>
                <w:sz w:val="23"/>
                <w:szCs w:val="23"/>
              </w:rPr>
            </w:pPr>
            <w:r w:rsidRPr="00620D11">
              <w:rPr>
                <w:rFonts w:ascii="Arial" w:hAnsi="Arial" w:cs="Arial"/>
                <w:color w:val="000000"/>
                <w:sz w:val="23"/>
                <w:szCs w:val="23"/>
              </w:rPr>
              <w:t>Whitfield, Robbie (RW)</w:t>
            </w:r>
          </w:p>
        </w:tc>
        <w:tc>
          <w:tcPr>
            <w:tcW w:w="1394" w:type="dxa"/>
            <w:tcBorders>
              <w:right w:val="single" w:sz="4" w:space="0" w:color="auto"/>
            </w:tcBorders>
          </w:tcPr>
          <w:p w:rsidR="001A6C62" w:rsidRPr="00620D11" w:rsidRDefault="001A6C62" w:rsidP="0018002A">
            <w:pPr>
              <w:rPr>
                <w:rFonts w:ascii="Arial" w:hAnsi="Arial" w:cs="Arial"/>
                <w:sz w:val="23"/>
                <w:szCs w:val="23"/>
              </w:rPr>
            </w:pPr>
            <w:r w:rsidRPr="00620D11">
              <w:rPr>
                <w:rFonts w:ascii="Arial" w:hAnsi="Arial" w:cs="Arial"/>
                <w:color w:val="000000"/>
                <w:sz w:val="23"/>
                <w:szCs w:val="23"/>
              </w:rPr>
              <w:t>Chairman</w:t>
            </w:r>
          </w:p>
        </w:tc>
        <w:tc>
          <w:tcPr>
            <w:tcW w:w="307" w:type="dxa"/>
            <w:tcBorders>
              <w:top w:val="nil"/>
              <w:left w:val="single" w:sz="4" w:space="0" w:color="auto"/>
              <w:bottom w:val="nil"/>
              <w:right w:val="single" w:sz="4" w:space="0" w:color="auto"/>
            </w:tcBorders>
          </w:tcPr>
          <w:p w:rsidR="001A6C62" w:rsidRPr="00620D11" w:rsidRDefault="001A6C62" w:rsidP="0018002A">
            <w:pPr>
              <w:rPr>
                <w:rFonts w:ascii="Arial" w:hAnsi="Arial" w:cs="Arial"/>
                <w:sz w:val="23"/>
                <w:szCs w:val="23"/>
              </w:rPr>
            </w:pPr>
          </w:p>
        </w:tc>
        <w:tc>
          <w:tcPr>
            <w:tcW w:w="4394" w:type="dxa"/>
            <w:tcBorders>
              <w:left w:val="single" w:sz="4" w:space="0" w:color="auto"/>
              <w:bottom w:val="single" w:sz="4" w:space="0" w:color="auto"/>
            </w:tcBorders>
          </w:tcPr>
          <w:p w:rsidR="001A6C62" w:rsidRPr="00620D11" w:rsidRDefault="00F605EF" w:rsidP="00EB28FF">
            <w:pPr>
              <w:rPr>
                <w:rFonts w:ascii="Arial" w:hAnsi="Arial" w:cs="Arial"/>
                <w:sz w:val="23"/>
                <w:szCs w:val="23"/>
              </w:rPr>
            </w:pPr>
            <w:r w:rsidRPr="00620D11">
              <w:rPr>
                <w:rFonts w:ascii="Arial" w:hAnsi="Arial" w:cs="Arial"/>
                <w:sz w:val="23"/>
                <w:szCs w:val="23"/>
              </w:rPr>
              <w:t>Fifield, Stefan (SF) GCC</w:t>
            </w:r>
            <w:r w:rsidR="00653309" w:rsidRPr="00620D11">
              <w:rPr>
                <w:rFonts w:ascii="Arial" w:hAnsi="Arial" w:cs="Arial"/>
                <w:sz w:val="23"/>
                <w:szCs w:val="23"/>
              </w:rPr>
              <w:t xml:space="preserve"> councillor  </w:t>
            </w:r>
          </w:p>
        </w:tc>
      </w:tr>
      <w:tr w:rsidR="007A7B9B" w:rsidRPr="00620D11" w:rsidTr="00F605EF">
        <w:tc>
          <w:tcPr>
            <w:tcW w:w="3114" w:type="dxa"/>
          </w:tcPr>
          <w:p w:rsidR="007A7B9B" w:rsidRPr="00620D11" w:rsidRDefault="00F605EF" w:rsidP="0018002A">
            <w:pPr>
              <w:rPr>
                <w:rFonts w:ascii="Arial" w:hAnsi="Arial" w:cs="Arial"/>
                <w:color w:val="000000"/>
                <w:sz w:val="23"/>
                <w:szCs w:val="23"/>
              </w:rPr>
            </w:pPr>
            <w:r w:rsidRPr="00620D11">
              <w:rPr>
                <w:rFonts w:ascii="Arial" w:hAnsi="Arial" w:cs="Arial"/>
                <w:color w:val="000000"/>
                <w:sz w:val="23"/>
                <w:szCs w:val="23"/>
              </w:rPr>
              <w:t>Gilly Torry-Harris (GTH</w:t>
            </w:r>
          </w:p>
        </w:tc>
        <w:tc>
          <w:tcPr>
            <w:tcW w:w="1394" w:type="dxa"/>
            <w:tcBorders>
              <w:right w:val="single" w:sz="4" w:space="0" w:color="auto"/>
            </w:tcBorders>
          </w:tcPr>
          <w:p w:rsidR="007A7B9B" w:rsidRPr="00620D11" w:rsidRDefault="00F605EF" w:rsidP="0018002A">
            <w:pPr>
              <w:rPr>
                <w:rFonts w:ascii="Arial" w:hAnsi="Arial" w:cs="Arial"/>
                <w:color w:val="000000"/>
                <w:sz w:val="23"/>
                <w:szCs w:val="23"/>
              </w:rPr>
            </w:pPr>
            <w:r w:rsidRPr="00620D11">
              <w:rPr>
                <w:rFonts w:ascii="Arial" w:hAnsi="Arial" w:cs="Arial"/>
                <w:color w:val="000000"/>
                <w:sz w:val="23"/>
                <w:szCs w:val="23"/>
              </w:rPr>
              <w:t>Councillor</w:t>
            </w:r>
          </w:p>
        </w:tc>
        <w:tc>
          <w:tcPr>
            <w:tcW w:w="307" w:type="dxa"/>
            <w:tcBorders>
              <w:top w:val="nil"/>
              <w:left w:val="single" w:sz="4" w:space="0" w:color="auto"/>
              <w:bottom w:val="nil"/>
              <w:right w:val="single" w:sz="4" w:space="0" w:color="auto"/>
            </w:tcBorders>
          </w:tcPr>
          <w:p w:rsidR="007A7B9B" w:rsidRPr="00620D11" w:rsidRDefault="007A7B9B" w:rsidP="0018002A">
            <w:pPr>
              <w:rPr>
                <w:rFonts w:ascii="Arial" w:hAnsi="Arial" w:cs="Arial"/>
                <w:sz w:val="23"/>
                <w:szCs w:val="23"/>
              </w:rPr>
            </w:pPr>
          </w:p>
        </w:tc>
        <w:tc>
          <w:tcPr>
            <w:tcW w:w="4394" w:type="dxa"/>
            <w:tcBorders>
              <w:top w:val="single" w:sz="4" w:space="0" w:color="auto"/>
              <w:left w:val="single" w:sz="4" w:space="0" w:color="auto"/>
              <w:bottom w:val="single" w:sz="4" w:space="0" w:color="auto"/>
              <w:right w:val="single" w:sz="4" w:space="0" w:color="auto"/>
            </w:tcBorders>
          </w:tcPr>
          <w:p w:rsidR="007A7B9B" w:rsidRPr="00620D11" w:rsidRDefault="00F605EF" w:rsidP="0018002A">
            <w:pPr>
              <w:rPr>
                <w:rFonts w:ascii="Arial" w:hAnsi="Arial" w:cs="Arial"/>
                <w:sz w:val="23"/>
                <w:szCs w:val="23"/>
              </w:rPr>
            </w:pPr>
            <w:r w:rsidRPr="00620D11">
              <w:rPr>
                <w:rFonts w:ascii="Arial" w:hAnsi="Arial" w:cs="Arial"/>
                <w:sz w:val="23"/>
                <w:szCs w:val="23"/>
              </w:rPr>
              <w:t xml:space="preserve">McKeown, Mike (MMc) CDC councillor  </w:t>
            </w:r>
          </w:p>
        </w:tc>
      </w:tr>
      <w:tr w:rsidR="007A7B9B" w:rsidRPr="00620D11" w:rsidTr="00F605EF">
        <w:tc>
          <w:tcPr>
            <w:tcW w:w="3114" w:type="dxa"/>
          </w:tcPr>
          <w:p w:rsidR="007A7B9B" w:rsidRPr="00620D11" w:rsidRDefault="00F605EF" w:rsidP="0018002A">
            <w:pPr>
              <w:rPr>
                <w:rFonts w:ascii="Arial" w:hAnsi="Arial" w:cs="Arial"/>
                <w:color w:val="000000"/>
                <w:sz w:val="23"/>
                <w:szCs w:val="23"/>
              </w:rPr>
            </w:pPr>
            <w:r w:rsidRPr="00620D11">
              <w:rPr>
                <w:rFonts w:ascii="Arial" w:hAnsi="Arial" w:cs="Arial"/>
                <w:color w:val="000000"/>
                <w:sz w:val="23"/>
                <w:szCs w:val="23"/>
              </w:rPr>
              <w:t>Harris, Stephen (SMH)</w:t>
            </w:r>
          </w:p>
        </w:tc>
        <w:tc>
          <w:tcPr>
            <w:tcW w:w="1394" w:type="dxa"/>
            <w:tcBorders>
              <w:right w:val="single" w:sz="4" w:space="0" w:color="auto"/>
            </w:tcBorders>
          </w:tcPr>
          <w:p w:rsidR="007A7B9B" w:rsidRPr="00620D11" w:rsidRDefault="00F605EF" w:rsidP="0018002A">
            <w:pPr>
              <w:rPr>
                <w:rFonts w:ascii="Arial" w:hAnsi="Arial" w:cs="Arial"/>
                <w:color w:val="000000"/>
                <w:sz w:val="23"/>
                <w:szCs w:val="23"/>
              </w:rPr>
            </w:pPr>
            <w:r w:rsidRPr="00620D11">
              <w:rPr>
                <w:rFonts w:ascii="Arial" w:hAnsi="Arial" w:cs="Arial"/>
                <w:color w:val="000000"/>
                <w:sz w:val="23"/>
                <w:szCs w:val="23"/>
              </w:rPr>
              <w:t>Councillor</w:t>
            </w:r>
          </w:p>
        </w:tc>
        <w:tc>
          <w:tcPr>
            <w:tcW w:w="307" w:type="dxa"/>
            <w:tcBorders>
              <w:top w:val="nil"/>
              <w:left w:val="single" w:sz="4" w:space="0" w:color="auto"/>
              <w:bottom w:val="nil"/>
              <w:right w:val="single" w:sz="4" w:space="0" w:color="auto"/>
            </w:tcBorders>
          </w:tcPr>
          <w:p w:rsidR="007A7B9B" w:rsidRPr="00620D11" w:rsidRDefault="007A7B9B" w:rsidP="0018002A">
            <w:pPr>
              <w:rPr>
                <w:rFonts w:ascii="Arial" w:hAnsi="Arial" w:cs="Arial"/>
                <w:sz w:val="23"/>
                <w:szCs w:val="23"/>
              </w:rPr>
            </w:pPr>
          </w:p>
        </w:tc>
        <w:tc>
          <w:tcPr>
            <w:tcW w:w="4394" w:type="dxa"/>
            <w:tcBorders>
              <w:top w:val="single" w:sz="4" w:space="0" w:color="auto"/>
              <w:left w:val="single" w:sz="4" w:space="0" w:color="auto"/>
              <w:bottom w:val="single" w:sz="4" w:space="0" w:color="auto"/>
              <w:right w:val="single" w:sz="4" w:space="0" w:color="auto"/>
            </w:tcBorders>
          </w:tcPr>
          <w:p w:rsidR="007A7B9B" w:rsidRPr="00620D11" w:rsidRDefault="00F605EF" w:rsidP="0018002A">
            <w:pPr>
              <w:rPr>
                <w:rFonts w:ascii="Arial" w:hAnsi="Arial" w:cs="Arial"/>
                <w:sz w:val="23"/>
                <w:szCs w:val="23"/>
              </w:rPr>
            </w:pPr>
            <w:r w:rsidRPr="00620D11">
              <w:rPr>
                <w:rFonts w:ascii="Arial" w:hAnsi="Arial" w:cs="Arial"/>
                <w:sz w:val="23"/>
                <w:szCs w:val="23"/>
              </w:rPr>
              <w:t>1 member of the public</w:t>
            </w:r>
            <w:r w:rsidR="00956D30" w:rsidRPr="00620D11">
              <w:rPr>
                <w:rFonts w:ascii="Arial" w:hAnsi="Arial" w:cs="Arial"/>
                <w:sz w:val="23"/>
                <w:szCs w:val="23"/>
              </w:rPr>
              <w:t xml:space="preserve"> (CT)</w:t>
            </w:r>
          </w:p>
        </w:tc>
      </w:tr>
      <w:tr w:rsidR="00F605EF" w:rsidRPr="00620D11" w:rsidTr="00F605EF">
        <w:tc>
          <w:tcPr>
            <w:tcW w:w="3114" w:type="dxa"/>
          </w:tcPr>
          <w:p w:rsidR="00F605EF" w:rsidRPr="00620D11" w:rsidRDefault="00F605EF" w:rsidP="00F605EF">
            <w:pPr>
              <w:rPr>
                <w:rFonts w:ascii="Arial" w:hAnsi="Arial" w:cs="Arial"/>
                <w:sz w:val="23"/>
                <w:szCs w:val="23"/>
              </w:rPr>
            </w:pPr>
            <w:r w:rsidRPr="00620D11">
              <w:rPr>
                <w:rFonts w:ascii="Arial" w:hAnsi="Arial" w:cs="Arial"/>
                <w:sz w:val="23"/>
                <w:szCs w:val="23"/>
              </w:rPr>
              <w:t>Brown, Jacqueline JB)</w:t>
            </w:r>
          </w:p>
        </w:tc>
        <w:tc>
          <w:tcPr>
            <w:tcW w:w="1394" w:type="dxa"/>
            <w:tcBorders>
              <w:right w:val="single" w:sz="4" w:space="0" w:color="auto"/>
            </w:tcBorders>
          </w:tcPr>
          <w:p w:rsidR="00F605EF" w:rsidRPr="00620D11" w:rsidRDefault="00F605EF" w:rsidP="00F605EF">
            <w:pPr>
              <w:rPr>
                <w:rFonts w:ascii="Arial" w:hAnsi="Arial" w:cs="Arial"/>
                <w:sz w:val="23"/>
                <w:szCs w:val="23"/>
              </w:rPr>
            </w:pPr>
            <w:r w:rsidRPr="00620D11">
              <w:rPr>
                <w:rFonts w:ascii="Arial" w:hAnsi="Arial" w:cs="Arial"/>
                <w:color w:val="000000"/>
                <w:sz w:val="23"/>
                <w:szCs w:val="23"/>
              </w:rPr>
              <w:t>Councillor</w:t>
            </w:r>
          </w:p>
        </w:tc>
        <w:tc>
          <w:tcPr>
            <w:tcW w:w="307" w:type="dxa"/>
            <w:tcBorders>
              <w:top w:val="nil"/>
              <w:left w:val="single" w:sz="4" w:space="0" w:color="auto"/>
              <w:bottom w:val="nil"/>
              <w:right w:val="nil"/>
            </w:tcBorders>
          </w:tcPr>
          <w:p w:rsidR="00F605EF" w:rsidRPr="00620D11" w:rsidRDefault="00F605EF" w:rsidP="00F605EF">
            <w:pPr>
              <w:rPr>
                <w:rFonts w:ascii="Arial" w:hAnsi="Arial" w:cs="Arial"/>
                <w:sz w:val="23"/>
                <w:szCs w:val="23"/>
              </w:rPr>
            </w:pPr>
          </w:p>
        </w:tc>
        <w:tc>
          <w:tcPr>
            <w:tcW w:w="4394" w:type="dxa"/>
            <w:tcBorders>
              <w:top w:val="single" w:sz="4" w:space="0" w:color="auto"/>
              <w:left w:val="nil"/>
              <w:bottom w:val="nil"/>
              <w:right w:val="nil"/>
            </w:tcBorders>
          </w:tcPr>
          <w:p w:rsidR="00F605EF" w:rsidRPr="00620D11" w:rsidRDefault="00F605EF" w:rsidP="00F605EF">
            <w:pPr>
              <w:rPr>
                <w:rFonts w:ascii="Arial" w:hAnsi="Arial" w:cs="Arial"/>
                <w:sz w:val="23"/>
                <w:szCs w:val="23"/>
              </w:rPr>
            </w:pPr>
          </w:p>
        </w:tc>
      </w:tr>
      <w:tr w:rsidR="00F605EF" w:rsidRPr="00620D11" w:rsidTr="00A54C3A">
        <w:tc>
          <w:tcPr>
            <w:tcW w:w="3114" w:type="dxa"/>
          </w:tcPr>
          <w:p w:rsidR="00F605EF" w:rsidRPr="00620D11" w:rsidRDefault="00F605EF" w:rsidP="00F605EF">
            <w:pPr>
              <w:rPr>
                <w:rFonts w:ascii="Arial" w:hAnsi="Arial" w:cs="Arial"/>
                <w:sz w:val="23"/>
                <w:szCs w:val="23"/>
              </w:rPr>
            </w:pPr>
            <w:r w:rsidRPr="00620D11">
              <w:rPr>
                <w:rFonts w:ascii="Arial" w:hAnsi="Arial" w:cs="Arial"/>
                <w:sz w:val="23"/>
                <w:szCs w:val="23"/>
              </w:rPr>
              <w:t>Moorcroft, Alan (AWM)</w:t>
            </w:r>
          </w:p>
        </w:tc>
        <w:tc>
          <w:tcPr>
            <w:tcW w:w="1394" w:type="dxa"/>
            <w:tcBorders>
              <w:right w:val="single" w:sz="4" w:space="0" w:color="auto"/>
            </w:tcBorders>
          </w:tcPr>
          <w:p w:rsidR="00F605EF" w:rsidRPr="00620D11" w:rsidRDefault="00F605EF" w:rsidP="00F605EF">
            <w:pPr>
              <w:rPr>
                <w:rFonts w:ascii="Arial" w:hAnsi="Arial" w:cs="Arial"/>
                <w:sz w:val="23"/>
                <w:szCs w:val="23"/>
              </w:rPr>
            </w:pPr>
            <w:r w:rsidRPr="00620D11">
              <w:rPr>
                <w:rFonts w:ascii="Arial" w:hAnsi="Arial" w:cs="Arial"/>
                <w:color w:val="000000"/>
                <w:sz w:val="23"/>
                <w:szCs w:val="23"/>
              </w:rPr>
              <w:t>Clerk/RFO</w:t>
            </w:r>
          </w:p>
        </w:tc>
        <w:tc>
          <w:tcPr>
            <w:tcW w:w="307" w:type="dxa"/>
            <w:tcBorders>
              <w:top w:val="nil"/>
              <w:left w:val="single" w:sz="4" w:space="0" w:color="auto"/>
              <w:bottom w:val="nil"/>
              <w:right w:val="nil"/>
            </w:tcBorders>
          </w:tcPr>
          <w:p w:rsidR="00F605EF" w:rsidRPr="00620D11" w:rsidRDefault="00F605EF" w:rsidP="00F605EF">
            <w:pPr>
              <w:rPr>
                <w:rFonts w:ascii="Arial" w:hAnsi="Arial" w:cs="Arial"/>
                <w:sz w:val="23"/>
                <w:szCs w:val="23"/>
              </w:rPr>
            </w:pPr>
          </w:p>
        </w:tc>
        <w:tc>
          <w:tcPr>
            <w:tcW w:w="4394" w:type="dxa"/>
            <w:tcBorders>
              <w:top w:val="nil"/>
              <w:left w:val="nil"/>
              <w:bottom w:val="nil"/>
              <w:right w:val="nil"/>
            </w:tcBorders>
          </w:tcPr>
          <w:p w:rsidR="00F605EF" w:rsidRPr="00620D11" w:rsidRDefault="00F605EF" w:rsidP="00F605EF">
            <w:pPr>
              <w:rPr>
                <w:rFonts w:ascii="Arial" w:hAnsi="Arial" w:cs="Arial"/>
                <w:sz w:val="23"/>
                <w:szCs w:val="23"/>
              </w:rPr>
            </w:pPr>
          </w:p>
        </w:tc>
      </w:tr>
    </w:tbl>
    <w:p w:rsidR="001A6C62" w:rsidRPr="00620D11" w:rsidRDefault="001A6C62" w:rsidP="0018002A">
      <w:pPr>
        <w:rPr>
          <w:rFonts w:ascii="Arial" w:hAnsi="Arial" w:cs="Arial"/>
          <w:sz w:val="23"/>
          <w:szCs w:val="23"/>
        </w:rPr>
      </w:pPr>
    </w:p>
    <w:p w:rsidR="0018002A" w:rsidRPr="00620D11" w:rsidRDefault="0018002A" w:rsidP="00594B8F">
      <w:pPr>
        <w:pStyle w:val="ListParagraph"/>
        <w:numPr>
          <w:ilvl w:val="0"/>
          <w:numId w:val="1"/>
        </w:numPr>
        <w:ind w:left="0" w:firstLine="0"/>
        <w:rPr>
          <w:rFonts w:ascii="Arial" w:hAnsi="Arial" w:cs="Arial"/>
          <w:b/>
          <w:sz w:val="23"/>
          <w:szCs w:val="23"/>
        </w:rPr>
      </w:pPr>
      <w:r w:rsidRPr="00620D11">
        <w:rPr>
          <w:rFonts w:ascii="Arial" w:hAnsi="Arial" w:cs="Arial"/>
          <w:b/>
          <w:sz w:val="23"/>
          <w:szCs w:val="23"/>
        </w:rPr>
        <w:t xml:space="preserve">APOLOGIES  </w:t>
      </w:r>
    </w:p>
    <w:p w:rsidR="007A7B9B" w:rsidRPr="00620D11" w:rsidRDefault="007A7B9B" w:rsidP="00F605EF">
      <w:pPr>
        <w:pStyle w:val="ListParagraph"/>
        <w:ind w:left="709"/>
        <w:rPr>
          <w:rFonts w:ascii="Arial" w:hAnsi="Arial" w:cs="Arial"/>
          <w:b/>
          <w:sz w:val="23"/>
          <w:szCs w:val="23"/>
        </w:rPr>
      </w:pPr>
    </w:p>
    <w:p w:rsidR="00F605EF" w:rsidRPr="00620D11" w:rsidRDefault="00F605EF" w:rsidP="00F605EF">
      <w:pPr>
        <w:pStyle w:val="ListParagraph"/>
        <w:ind w:left="709"/>
        <w:rPr>
          <w:rFonts w:ascii="Arial" w:hAnsi="Arial" w:cs="Arial"/>
          <w:sz w:val="23"/>
          <w:szCs w:val="23"/>
        </w:rPr>
      </w:pPr>
      <w:r w:rsidRPr="00620D11">
        <w:rPr>
          <w:rFonts w:ascii="Arial" w:hAnsi="Arial" w:cs="Arial"/>
          <w:sz w:val="23"/>
          <w:szCs w:val="23"/>
        </w:rPr>
        <w:t xml:space="preserve">An apology had been received from P Wilson (councillor) who was ill.  In addition MMc had advised that he would be late to the meeting.  </w:t>
      </w:r>
    </w:p>
    <w:p w:rsidR="007A7B9B" w:rsidRPr="00620D11" w:rsidRDefault="007A7B9B" w:rsidP="007A7B9B">
      <w:pPr>
        <w:pStyle w:val="ListParagraph"/>
        <w:ind w:left="0"/>
        <w:rPr>
          <w:rFonts w:ascii="Arial" w:hAnsi="Arial" w:cs="Arial"/>
          <w:sz w:val="23"/>
          <w:szCs w:val="23"/>
        </w:rPr>
      </w:pPr>
    </w:p>
    <w:p w:rsidR="007A7B9B" w:rsidRPr="00620D11" w:rsidRDefault="007A7B9B" w:rsidP="00594B8F">
      <w:pPr>
        <w:pStyle w:val="ListParagraph"/>
        <w:numPr>
          <w:ilvl w:val="0"/>
          <w:numId w:val="1"/>
        </w:numPr>
        <w:ind w:left="0" w:firstLine="0"/>
        <w:rPr>
          <w:rFonts w:ascii="Arial" w:hAnsi="Arial" w:cs="Arial"/>
          <w:b/>
          <w:sz w:val="23"/>
          <w:szCs w:val="23"/>
        </w:rPr>
      </w:pPr>
      <w:r w:rsidRPr="00620D11">
        <w:rPr>
          <w:rFonts w:ascii="Arial" w:hAnsi="Arial" w:cs="Arial"/>
          <w:b/>
          <w:sz w:val="23"/>
          <w:szCs w:val="23"/>
        </w:rPr>
        <w:t xml:space="preserve">DECLARATIONS OF MEMBER INTERESTS ON AGENDA MATTERS  </w:t>
      </w:r>
    </w:p>
    <w:p w:rsidR="007A7B9B" w:rsidRPr="00620D11" w:rsidRDefault="007A7B9B" w:rsidP="007A7B9B">
      <w:pPr>
        <w:pStyle w:val="ListParagraph"/>
        <w:ind w:left="0"/>
        <w:rPr>
          <w:rFonts w:ascii="Arial" w:hAnsi="Arial" w:cs="Arial"/>
          <w:sz w:val="23"/>
          <w:szCs w:val="23"/>
        </w:rPr>
      </w:pPr>
    </w:p>
    <w:p w:rsidR="00F605EF" w:rsidRPr="00620D11" w:rsidRDefault="00F605EF" w:rsidP="00F605EF">
      <w:pPr>
        <w:pStyle w:val="ListParagraph"/>
        <w:rPr>
          <w:rFonts w:ascii="Arial" w:hAnsi="Arial" w:cs="Arial"/>
          <w:sz w:val="23"/>
          <w:szCs w:val="23"/>
        </w:rPr>
      </w:pPr>
      <w:r w:rsidRPr="00620D11">
        <w:rPr>
          <w:rFonts w:ascii="Arial" w:hAnsi="Arial" w:cs="Arial"/>
          <w:sz w:val="23"/>
          <w:szCs w:val="23"/>
        </w:rPr>
        <w:t xml:space="preserve">None.  </w:t>
      </w:r>
    </w:p>
    <w:p w:rsidR="00F605EF" w:rsidRPr="00620D11" w:rsidRDefault="00F605EF" w:rsidP="007A7B9B">
      <w:pPr>
        <w:pStyle w:val="ListParagraph"/>
        <w:ind w:left="0"/>
        <w:rPr>
          <w:rFonts w:ascii="Arial" w:hAnsi="Arial" w:cs="Arial"/>
          <w:sz w:val="23"/>
          <w:szCs w:val="23"/>
        </w:rPr>
      </w:pPr>
    </w:p>
    <w:p w:rsidR="007A7B9B" w:rsidRPr="00620D11" w:rsidRDefault="007A7B9B" w:rsidP="00594B8F">
      <w:pPr>
        <w:pStyle w:val="ListParagraph"/>
        <w:numPr>
          <w:ilvl w:val="0"/>
          <w:numId w:val="1"/>
        </w:numPr>
        <w:ind w:left="0" w:firstLine="0"/>
        <w:rPr>
          <w:rFonts w:ascii="Arial" w:hAnsi="Arial" w:cs="Arial"/>
          <w:b/>
          <w:sz w:val="23"/>
          <w:szCs w:val="23"/>
        </w:rPr>
      </w:pPr>
      <w:r w:rsidRPr="00620D11">
        <w:rPr>
          <w:rFonts w:ascii="Arial" w:hAnsi="Arial" w:cs="Arial"/>
          <w:b/>
          <w:sz w:val="23"/>
          <w:szCs w:val="23"/>
        </w:rPr>
        <w:t xml:space="preserve">MINUTES OF LAST MEETING ON 19 NOVEMBER 2024  </w:t>
      </w:r>
    </w:p>
    <w:p w:rsidR="007A7B9B" w:rsidRPr="00620D11" w:rsidRDefault="007A7B9B" w:rsidP="007A7B9B">
      <w:pPr>
        <w:pStyle w:val="ListParagraph"/>
        <w:rPr>
          <w:rFonts w:ascii="Arial" w:hAnsi="Arial" w:cs="Arial"/>
          <w:sz w:val="23"/>
          <w:szCs w:val="23"/>
        </w:rPr>
      </w:pPr>
    </w:p>
    <w:p w:rsidR="00F605EF" w:rsidRPr="00620D11" w:rsidRDefault="00F605EF" w:rsidP="007A7B9B">
      <w:pPr>
        <w:pStyle w:val="ListParagraph"/>
        <w:rPr>
          <w:rFonts w:ascii="Arial" w:hAnsi="Arial" w:cs="Arial"/>
          <w:sz w:val="23"/>
          <w:szCs w:val="23"/>
        </w:rPr>
      </w:pPr>
      <w:r w:rsidRPr="00620D11">
        <w:rPr>
          <w:rFonts w:ascii="Arial" w:hAnsi="Arial" w:cs="Arial"/>
          <w:sz w:val="23"/>
          <w:szCs w:val="23"/>
        </w:rPr>
        <w:t xml:space="preserve">The minutes of the last meeting had been circulated in advance.  They were accepted as an accurate record and signed.  </w:t>
      </w:r>
    </w:p>
    <w:p w:rsidR="00F605EF" w:rsidRPr="00620D11" w:rsidRDefault="00F605EF" w:rsidP="007A7B9B">
      <w:pPr>
        <w:pStyle w:val="ListParagraph"/>
        <w:rPr>
          <w:rFonts w:ascii="Arial" w:hAnsi="Arial" w:cs="Arial"/>
          <w:sz w:val="23"/>
          <w:szCs w:val="23"/>
        </w:rPr>
      </w:pPr>
    </w:p>
    <w:p w:rsidR="007A7B9B" w:rsidRPr="00620D11" w:rsidRDefault="007A7B9B" w:rsidP="00594B8F">
      <w:pPr>
        <w:pStyle w:val="ListParagraph"/>
        <w:numPr>
          <w:ilvl w:val="0"/>
          <w:numId w:val="1"/>
        </w:numPr>
        <w:ind w:left="0" w:firstLine="0"/>
        <w:rPr>
          <w:rFonts w:ascii="Arial" w:hAnsi="Arial" w:cs="Arial"/>
          <w:b/>
          <w:sz w:val="23"/>
          <w:szCs w:val="23"/>
        </w:rPr>
      </w:pPr>
      <w:r w:rsidRPr="00620D11">
        <w:rPr>
          <w:rFonts w:ascii="Arial" w:hAnsi="Arial" w:cs="Arial"/>
          <w:b/>
          <w:sz w:val="23"/>
          <w:szCs w:val="23"/>
        </w:rPr>
        <w:t xml:space="preserve">PLANNING APPLICATIONS  </w:t>
      </w:r>
    </w:p>
    <w:p w:rsidR="00000A1E" w:rsidRPr="00620D11" w:rsidRDefault="00000A1E" w:rsidP="00000A1E">
      <w:pPr>
        <w:pStyle w:val="ListParagraph"/>
        <w:rPr>
          <w:rFonts w:ascii="Arial" w:hAnsi="Arial" w:cs="Arial"/>
          <w:sz w:val="23"/>
          <w:szCs w:val="23"/>
        </w:rPr>
      </w:pPr>
    </w:p>
    <w:p w:rsidR="00F605EF" w:rsidRPr="00620D11" w:rsidRDefault="00F605EF" w:rsidP="00000A1E">
      <w:pPr>
        <w:pStyle w:val="ListParagraph"/>
        <w:rPr>
          <w:rFonts w:ascii="Arial" w:hAnsi="Arial" w:cs="Arial"/>
          <w:sz w:val="23"/>
          <w:szCs w:val="23"/>
        </w:rPr>
      </w:pPr>
      <w:r w:rsidRPr="00620D11">
        <w:rPr>
          <w:rFonts w:ascii="Arial" w:hAnsi="Arial" w:cs="Arial"/>
          <w:sz w:val="23"/>
          <w:szCs w:val="23"/>
        </w:rPr>
        <w:t xml:space="preserve">No comments had been made in respect of either of the two planning applications received: 17 Coates (24/03881/FUL) two storey extension and Trewsbury Lodge (25/00096/TPO) tree pruning.   </w:t>
      </w:r>
    </w:p>
    <w:p w:rsidR="00F605EF" w:rsidRPr="00620D11" w:rsidRDefault="00F605EF" w:rsidP="00000A1E">
      <w:pPr>
        <w:pStyle w:val="ListParagraph"/>
        <w:rPr>
          <w:rFonts w:ascii="Arial" w:hAnsi="Arial" w:cs="Arial"/>
          <w:sz w:val="23"/>
          <w:szCs w:val="23"/>
        </w:rPr>
      </w:pPr>
    </w:p>
    <w:p w:rsidR="00000A1E" w:rsidRPr="00620D11" w:rsidRDefault="00000A1E" w:rsidP="00594B8F">
      <w:pPr>
        <w:pStyle w:val="ListParagraph"/>
        <w:numPr>
          <w:ilvl w:val="0"/>
          <w:numId w:val="1"/>
        </w:numPr>
        <w:ind w:left="0" w:firstLine="0"/>
        <w:rPr>
          <w:rFonts w:ascii="Arial" w:hAnsi="Arial" w:cs="Arial"/>
          <w:b/>
          <w:sz w:val="23"/>
          <w:szCs w:val="23"/>
        </w:rPr>
      </w:pPr>
      <w:r w:rsidRPr="00620D11">
        <w:rPr>
          <w:rFonts w:ascii="Arial" w:hAnsi="Arial" w:cs="Arial"/>
          <w:b/>
          <w:sz w:val="23"/>
          <w:szCs w:val="23"/>
        </w:rPr>
        <w:t xml:space="preserve">RECEIVE REPORTS RELEVANT TO COATES PARISH  </w:t>
      </w:r>
    </w:p>
    <w:p w:rsidR="00000A1E" w:rsidRPr="00620D11" w:rsidRDefault="00000A1E" w:rsidP="00000A1E">
      <w:pPr>
        <w:pStyle w:val="ListParagraph"/>
        <w:rPr>
          <w:rFonts w:ascii="Arial" w:hAnsi="Arial" w:cs="Arial"/>
          <w:sz w:val="23"/>
          <w:szCs w:val="23"/>
        </w:rPr>
      </w:pPr>
    </w:p>
    <w:p w:rsidR="00F605EF" w:rsidRPr="00620D11" w:rsidRDefault="00F42207" w:rsidP="00000A1E">
      <w:pPr>
        <w:pStyle w:val="ListParagraph"/>
        <w:rPr>
          <w:rFonts w:ascii="Arial" w:hAnsi="Arial" w:cs="Arial"/>
          <w:sz w:val="23"/>
          <w:szCs w:val="23"/>
        </w:rPr>
      </w:pPr>
      <w:r w:rsidRPr="00620D11">
        <w:rPr>
          <w:rFonts w:ascii="Arial" w:hAnsi="Arial" w:cs="Arial"/>
          <w:sz w:val="23"/>
          <w:szCs w:val="23"/>
        </w:rPr>
        <w:t xml:space="preserve">SF had provided a written report in advance.  SF gave some thoughts on how the new Unitary Authority would look; one authority combining the current CDC and GCC with some powers, such as planning, falling down to parish councils.  The timescale for the changes is unclear and could be up to 4 years; as a consequence there are doubts over election dates.  </w:t>
      </w:r>
    </w:p>
    <w:p w:rsidR="00F42207" w:rsidRPr="00620D11" w:rsidRDefault="00F42207" w:rsidP="00000A1E">
      <w:pPr>
        <w:pStyle w:val="ListParagraph"/>
        <w:rPr>
          <w:rFonts w:ascii="Arial" w:hAnsi="Arial" w:cs="Arial"/>
          <w:sz w:val="23"/>
          <w:szCs w:val="23"/>
        </w:rPr>
      </w:pPr>
    </w:p>
    <w:p w:rsidR="00F42207" w:rsidRPr="00620D11" w:rsidRDefault="00F42207" w:rsidP="00000A1E">
      <w:pPr>
        <w:pStyle w:val="ListParagraph"/>
        <w:rPr>
          <w:rFonts w:ascii="Arial" w:hAnsi="Arial" w:cs="Arial"/>
          <w:sz w:val="23"/>
          <w:szCs w:val="23"/>
        </w:rPr>
      </w:pPr>
      <w:r w:rsidRPr="00620D11">
        <w:rPr>
          <w:rFonts w:ascii="Arial" w:hAnsi="Arial" w:cs="Arial"/>
          <w:sz w:val="23"/>
          <w:szCs w:val="23"/>
        </w:rPr>
        <w:t xml:space="preserve">SF is content to assist in road safety improvements.  His understanding is that GCC Highways put safety ahead of cost considerations.  </w:t>
      </w:r>
      <w:r w:rsidR="008B0BFD" w:rsidRPr="00620D11">
        <w:rPr>
          <w:rFonts w:ascii="Arial" w:hAnsi="Arial" w:cs="Arial"/>
          <w:sz w:val="23"/>
          <w:szCs w:val="23"/>
        </w:rPr>
        <w:t xml:space="preserve">SF is hopeful of a 20mph zone and will be taking part in the Zoom meeting on this subject on 18 February.  </w:t>
      </w:r>
      <w:r w:rsidRPr="00620D11">
        <w:rPr>
          <w:rFonts w:ascii="Arial" w:hAnsi="Arial" w:cs="Arial"/>
          <w:sz w:val="23"/>
          <w:szCs w:val="23"/>
        </w:rPr>
        <w:t>One relatively cheap and quick</w:t>
      </w:r>
      <w:r w:rsidR="00956D30" w:rsidRPr="00620D11">
        <w:rPr>
          <w:rFonts w:ascii="Arial" w:hAnsi="Arial" w:cs="Arial"/>
          <w:sz w:val="23"/>
          <w:szCs w:val="23"/>
        </w:rPr>
        <w:t xml:space="preserve"> change</w:t>
      </w:r>
      <w:r w:rsidRPr="00620D11">
        <w:rPr>
          <w:rFonts w:ascii="Arial" w:hAnsi="Arial" w:cs="Arial"/>
          <w:sz w:val="23"/>
          <w:szCs w:val="23"/>
        </w:rPr>
        <w:t xml:space="preserve"> to install is white lines which are aimed to deter parking in certain areas.  </w:t>
      </w:r>
    </w:p>
    <w:p w:rsidR="00F605EF" w:rsidRPr="00620D11" w:rsidRDefault="00F605EF" w:rsidP="00000A1E">
      <w:pPr>
        <w:pStyle w:val="ListParagraph"/>
        <w:rPr>
          <w:rFonts w:ascii="Arial" w:hAnsi="Arial" w:cs="Arial"/>
          <w:sz w:val="23"/>
          <w:szCs w:val="23"/>
        </w:rPr>
      </w:pPr>
    </w:p>
    <w:p w:rsidR="00000A1E" w:rsidRPr="00620D11" w:rsidRDefault="00000A1E" w:rsidP="00594B8F">
      <w:pPr>
        <w:pStyle w:val="ListParagraph"/>
        <w:numPr>
          <w:ilvl w:val="0"/>
          <w:numId w:val="1"/>
        </w:numPr>
        <w:ind w:left="0" w:firstLine="0"/>
        <w:rPr>
          <w:rFonts w:ascii="Arial" w:hAnsi="Arial" w:cs="Arial"/>
          <w:b/>
          <w:sz w:val="23"/>
          <w:szCs w:val="23"/>
        </w:rPr>
      </w:pPr>
      <w:r w:rsidRPr="00620D11">
        <w:rPr>
          <w:rFonts w:ascii="Arial" w:hAnsi="Arial" w:cs="Arial"/>
          <w:b/>
          <w:sz w:val="23"/>
          <w:szCs w:val="23"/>
        </w:rPr>
        <w:t xml:space="preserve">LITTER PICKING  </w:t>
      </w:r>
    </w:p>
    <w:p w:rsidR="00000A1E" w:rsidRPr="00620D11" w:rsidRDefault="00000A1E" w:rsidP="00000A1E">
      <w:pPr>
        <w:pStyle w:val="ListParagraph"/>
        <w:rPr>
          <w:rFonts w:ascii="Arial" w:hAnsi="Arial" w:cs="Arial"/>
          <w:sz w:val="23"/>
          <w:szCs w:val="23"/>
        </w:rPr>
      </w:pPr>
    </w:p>
    <w:p w:rsidR="00956D30" w:rsidRPr="00620D11" w:rsidRDefault="00956D30" w:rsidP="00000A1E">
      <w:pPr>
        <w:pStyle w:val="ListParagraph"/>
        <w:rPr>
          <w:rFonts w:ascii="Arial" w:hAnsi="Arial" w:cs="Arial"/>
          <w:sz w:val="23"/>
          <w:szCs w:val="23"/>
        </w:rPr>
      </w:pPr>
      <w:r w:rsidRPr="00620D11">
        <w:rPr>
          <w:rFonts w:ascii="Arial" w:hAnsi="Arial" w:cs="Arial"/>
          <w:sz w:val="23"/>
          <w:szCs w:val="23"/>
        </w:rPr>
        <w:t xml:space="preserve">CT is concerned about the amount of litter in the roads surrounding the village.  It has been sometime since a litter collection exercise has been undertaken and CT is prepared to organise one.  It was thought that CDC provide the kit, collect bags, etc.  CT will contact CDC to make arrangements.  CT thought people taking part might ask if they were insured.  It was agreed that AWM would look at CPC’s insurance policy to see if cover was provided.  AWM and CT will liaise over the arrangements.  </w:t>
      </w:r>
    </w:p>
    <w:p w:rsidR="00956D30" w:rsidRPr="00620D11" w:rsidRDefault="00956D30" w:rsidP="00000A1E">
      <w:pPr>
        <w:pStyle w:val="ListParagraph"/>
        <w:rPr>
          <w:rFonts w:ascii="Arial" w:hAnsi="Arial" w:cs="Arial"/>
          <w:sz w:val="23"/>
          <w:szCs w:val="23"/>
        </w:rPr>
      </w:pPr>
    </w:p>
    <w:p w:rsidR="00000A1E" w:rsidRPr="00620D11" w:rsidRDefault="00000A1E" w:rsidP="00594B8F">
      <w:pPr>
        <w:pStyle w:val="ListParagraph"/>
        <w:numPr>
          <w:ilvl w:val="0"/>
          <w:numId w:val="1"/>
        </w:numPr>
        <w:ind w:left="0" w:firstLine="0"/>
        <w:rPr>
          <w:rFonts w:ascii="Arial" w:hAnsi="Arial" w:cs="Arial"/>
          <w:b/>
          <w:sz w:val="23"/>
          <w:szCs w:val="23"/>
        </w:rPr>
      </w:pPr>
      <w:r w:rsidRPr="00620D11">
        <w:rPr>
          <w:rFonts w:ascii="Arial" w:hAnsi="Arial" w:cs="Arial"/>
          <w:b/>
          <w:sz w:val="23"/>
          <w:szCs w:val="23"/>
        </w:rPr>
        <w:lastRenderedPageBreak/>
        <w:t xml:space="preserve">FINANCIALS  </w:t>
      </w:r>
    </w:p>
    <w:p w:rsidR="00000A1E" w:rsidRPr="00620D11" w:rsidRDefault="00000A1E" w:rsidP="00000A1E">
      <w:pPr>
        <w:pStyle w:val="ListParagraph"/>
        <w:rPr>
          <w:rFonts w:ascii="Arial" w:hAnsi="Arial" w:cs="Arial"/>
          <w:sz w:val="23"/>
          <w:szCs w:val="23"/>
        </w:rPr>
      </w:pPr>
    </w:p>
    <w:p w:rsidR="009A0C12" w:rsidRPr="00620D11" w:rsidRDefault="009A0C12" w:rsidP="002A3D14">
      <w:pPr>
        <w:pStyle w:val="ListParagraph"/>
        <w:numPr>
          <w:ilvl w:val="0"/>
          <w:numId w:val="20"/>
        </w:numPr>
        <w:ind w:left="709" w:firstLine="0"/>
        <w:rPr>
          <w:rFonts w:ascii="Arial" w:hAnsi="Arial" w:cs="Arial"/>
          <w:sz w:val="23"/>
          <w:szCs w:val="23"/>
        </w:rPr>
      </w:pPr>
      <w:r w:rsidRPr="00620D11">
        <w:rPr>
          <w:rFonts w:ascii="Arial" w:hAnsi="Arial" w:cs="Arial"/>
          <w:sz w:val="23"/>
          <w:szCs w:val="23"/>
        </w:rPr>
        <w:t>SH advised that there were no issues with the Internal Controls report and comple</w:t>
      </w:r>
      <w:r w:rsidR="008B0BFD" w:rsidRPr="00620D11">
        <w:rPr>
          <w:rFonts w:ascii="Arial" w:hAnsi="Arial" w:cs="Arial"/>
          <w:sz w:val="23"/>
          <w:szCs w:val="23"/>
        </w:rPr>
        <w:t>t</w:t>
      </w:r>
      <w:r w:rsidRPr="00620D11">
        <w:rPr>
          <w:rFonts w:ascii="Arial" w:hAnsi="Arial" w:cs="Arial"/>
          <w:sz w:val="23"/>
          <w:szCs w:val="23"/>
        </w:rPr>
        <w:t xml:space="preserve">ed the checklist.  GTH is to undertake the next review.  </w:t>
      </w:r>
    </w:p>
    <w:p w:rsidR="00480009" w:rsidRPr="00620D11" w:rsidRDefault="00480009" w:rsidP="00480009">
      <w:pPr>
        <w:pStyle w:val="ListParagraph"/>
        <w:ind w:left="709"/>
        <w:rPr>
          <w:rFonts w:ascii="Arial" w:hAnsi="Arial" w:cs="Arial"/>
          <w:sz w:val="23"/>
          <w:szCs w:val="23"/>
        </w:rPr>
      </w:pPr>
    </w:p>
    <w:p w:rsidR="00480009" w:rsidRPr="00620D11" w:rsidRDefault="00480009" w:rsidP="002A3D14">
      <w:pPr>
        <w:pStyle w:val="ListParagraph"/>
        <w:numPr>
          <w:ilvl w:val="0"/>
          <w:numId w:val="20"/>
        </w:numPr>
        <w:ind w:left="709" w:firstLine="0"/>
        <w:rPr>
          <w:rFonts w:ascii="Arial" w:hAnsi="Arial" w:cs="Arial"/>
          <w:sz w:val="23"/>
          <w:szCs w:val="23"/>
        </w:rPr>
      </w:pPr>
      <w:r w:rsidRPr="00620D11">
        <w:rPr>
          <w:rFonts w:ascii="Arial" w:hAnsi="Arial" w:cs="Arial"/>
          <w:sz w:val="23"/>
          <w:szCs w:val="23"/>
        </w:rPr>
        <w:t>Answar have quoted £700.82 for insurance</w:t>
      </w:r>
      <w:r w:rsidR="005F0790">
        <w:rPr>
          <w:rFonts w:ascii="Arial" w:hAnsi="Arial" w:cs="Arial"/>
          <w:sz w:val="23"/>
          <w:szCs w:val="23"/>
        </w:rPr>
        <w:t>.</w:t>
      </w:r>
      <w:r w:rsidRPr="00620D11">
        <w:rPr>
          <w:rFonts w:ascii="Arial" w:hAnsi="Arial" w:cs="Arial"/>
          <w:sz w:val="23"/>
          <w:szCs w:val="23"/>
        </w:rPr>
        <w:t xml:space="preserve"> </w:t>
      </w:r>
      <w:r w:rsidR="005F0790">
        <w:rPr>
          <w:rFonts w:ascii="Arial" w:hAnsi="Arial" w:cs="Arial"/>
          <w:sz w:val="23"/>
          <w:szCs w:val="23"/>
        </w:rPr>
        <w:t xml:space="preserve"> </w:t>
      </w:r>
      <w:r w:rsidRPr="00620D11">
        <w:rPr>
          <w:rFonts w:ascii="Arial" w:hAnsi="Arial" w:cs="Arial"/>
          <w:sz w:val="23"/>
          <w:szCs w:val="23"/>
        </w:rPr>
        <w:t xml:space="preserve">The existing insurers (Clear Councils) will not provide a quote until mid-April, in advance of the renewal at the end of May.  AWM is to check if Answar will hold their quote until Clear Councils have issued their quote.  </w:t>
      </w:r>
    </w:p>
    <w:p w:rsidR="00480009" w:rsidRPr="00620D11" w:rsidRDefault="00480009" w:rsidP="00480009">
      <w:pPr>
        <w:pStyle w:val="ListParagraph"/>
        <w:rPr>
          <w:rFonts w:ascii="Arial" w:hAnsi="Arial" w:cs="Arial"/>
          <w:sz w:val="23"/>
          <w:szCs w:val="23"/>
        </w:rPr>
      </w:pPr>
    </w:p>
    <w:p w:rsidR="00480009" w:rsidRPr="00620D11" w:rsidRDefault="00C849A8" w:rsidP="002A3D14">
      <w:pPr>
        <w:pStyle w:val="ListParagraph"/>
        <w:ind w:left="709"/>
        <w:rPr>
          <w:rFonts w:ascii="Arial" w:hAnsi="Arial" w:cs="Arial"/>
          <w:sz w:val="23"/>
          <w:szCs w:val="23"/>
        </w:rPr>
      </w:pPr>
      <w:r w:rsidRPr="00620D11">
        <w:rPr>
          <w:rFonts w:ascii="Arial" w:hAnsi="Arial" w:cs="Arial"/>
          <w:sz w:val="23"/>
          <w:szCs w:val="23"/>
        </w:rPr>
        <w:t xml:space="preserve">c. &amp; d. </w:t>
      </w:r>
      <w:r w:rsidR="00480009" w:rsidRPr="00620D11">
        <w:rPr>
          <w:rFonts w:ascii="Arial" w:hAnsi="Arial" w:cs="Arial"/>
          <w:sz w:val="23"/>
          <w:szCs w:val="23"/>
        </w:rPr>
        <w:t xml:space="preserve">The only payment for consideration was to Ian Park </w:t>
      </w:r>
      <w:r w:rsidR="008B0BFD" w:rsidRPr="00620D11">
        <w:rPr>
          <w:rFonts w:ascii="Arial" w:hAnsi="Arial" w:cs="Arial"/>
          <w:sz w:val="23"/>
          <w:szCs w:val="23"/>
        </w:rPr>
        <w:t xml:space="preserve">(IP) </w:t>
      </w:r>
      <w:r w:rsidR="00480009" w:rsidRPr="00620D11">
        <w:rPr>
          <w:rFonts w:ascii="Arial" w:hAnsi="Arial" w:cs="Arial"/>
          <w:sz w:val="23"/>
          <w:szCs w:val="23"/>
        </w:rPr>
        <w:t xml:space="preserve">for £175 for repairs to the playground fence.  Approval for payment had been given by email before Christmas.  The decision to approve the payment was proposed and accepted.  The schedule of payments for consideration (Appendix A) was signed and dated.  </w:t>
      </w:r>
    </w:p>
    <w:p w:rsidR="00480009" w:rsidRPr="00620D11" w:rsidRDefault="00480009" w:rsidP="00480009">
      <w:pPr>
        <w:pStyle w:val="ListParagraph"/>
        <w:rPr>
          <w:rFonts w:ascii="Arial" w:hAnsi="Arial" w:cs="Arial"/>
          <w:sz w:val="23"/>
          <w:szCs w:val="23"/>
        </w:rPr>
      </w:pPr>
    </w:p>
    <w:p w:rsidR="00480009" w:rsidRPr="00620D11" w:rsidRDefault="00C849A8" w:rsidP="002A3D14">
      <w:pPr>
        <w:ind w:left="709"/>
        <w:rPr>
          <w:rFonts w:ascii="Arial" w:hAnsi="Arial" w:cs="Arial"/>
          <w:sz w:val="23"/>
          <w:szCs w:val="23"/>
        </w:rPr>
      </w:pPr>
      <w:r w:rsidRPr="00620D11">
        <w:rPr>
          <w:rFonts w:ascii="Arial" w:hAnsi="Arial" w:cs="Arial"/>
          <w:sz w:val="23"/>
          <w:szCs w:val="23"/>
        </w:rPr>
        <w:t xml:space="preserve">e.&amp; f.   Since the last meeting payments have been made to PATA £16.85 (payroll), Ian Park £335.00 (playground repairs), J Brown £26.28 (first aid kit), A Moorcroft £3.45 (postage), Paul Atkinson £125.00 (maintenance) and IP £175.00 (playground fence).  In addition two contractual payments have been made to the Village Hall Committee for £66.00 and £33.00 for the hire of the hall.  </w:t>
      </w:r>
      <w:r w:rsidR="00480009" w:rsidRPr="00620D11">
        <w:rPr>
          <w:rFonts w:ascii="Arial" w:hAnsi="Arial" w:cs="Arial"/>
          <w:sz w:val="23"/>
          <w:szCs w:val="23"/>
        </w:rPr>
        <w:t xml:space="preserve">The list of payments made (Appendix B) was signed and dated.  </w:t>
      </w:r>
    </w:p>
    <w:p w:rsidR="00C849A8" w:rsidRPr="00620D11" w:rsidRDefault="00C849A8" w:rsidP="00C849A8">
      <w:pPr>
        <w:pStyle w:val="ListParagraph"/>
        <w:rPr>
          <w:rFonts w:ascii="Arial" w:hAnsi="Arial" w:cs="Arial"/>
          <w:sz w:val="23"/>
          <w:szCs w:val="23"/>
        </w:rPr>
      </w:pPr>
    </w:p>
    <w:p w:rsidR="00362AAC" w:rsidRPr="00620D11" w:rsidRDefault="00C83D71" w:rsidP="002A3D14">
      <w:pPr>
        <w:pStyle w:val="ListParagraph"/>
        <w:numPr>
          <w:ilvl w:val="0"/>
          <w:numId w:val="22"/>
        </w:numPr>
        <w:ind w:left="709" w:firstLine="0"/>
        <w:rPr>
          <w:rFonts w:ascii="Arial" w:hAnsi="Arial" w:cs="Arial"/>
          <w:sz w:val="23"/>
          <w:szCs w:val="23"/>
        </w:rPr>
      </w:pPr>
      <w:r w:rsidRPr="00620D11">
        <w:rPr>
          <w:rFonts w:ascii="Arial" w:hAnsi="Arial" w:cs="Arial"/>
          <w:sz w:val="23"/>
          <w:szCs w:val="23"/>
        </w:rPr>
        <w:t xml:space="preserve">The councillors considered the bank reconciliation at 31 December 2024 and the analysis of receipts and payments.  There were no questions arising.  It was proposed and seconded that the bank reconciliation be accepted.  </w:t>
      </w:r>
      <w:r w:rsidR="00362AAC" w:rsidRPr="00620D11">
        <w:rPr>
          <w:rFonts w:ascii="Arial" w:hAnsi="Arial" w:cs="Arial"/>
          <w:sz w:val="23"/>
          <w:szCs w:val="23"/>
        </w:rPr>
        <w:t xml:space="preserve">The schedule of bank transfers was reviewed and proposed and seconded as an accurate record.  </w:t>
      </w:r>
    </w:p>
    <w:p w:rsidR="00362AAC" w:rsidRPr="00620D11" w:rsidRDefault="00362AAC" w:rsidP="00362AAC">
      <w:pPr>
        <w:pStyle w:val="ListParagraph"/>
        <w:ind w:left="709"/>
        <w:rPr>
          <w:rFonts w:ascii="Arial" w:hAnsi="Arial" w:cs="Arial"/>
          <w:sz w:val="23"/>
          <w:szCs w:val="23"/>
        </w:rPr>
      </w:pPr>
    </w:p>
    <w:p w:rsidR="00362AAC" w:rsidRPr="00620D11" w:rsidRDefault="004C07C0" w:rsidP="002A3D14">
      <w:pPr>
        <w:pStyle w:val="ListParagraph"/>
        <w:numPr>
          <w:ilvl w:val="0"/>
          <w:numId w:val="22"/>
        </w:numPr>
        <w:ind w:left="709" w:firstLine="0"/>
        <w:rPr>
          <w:rFonts w:ascii="Arial" w:hAnsi="Arial" w:cs="Arial"/>
          <w:sz w:val="23"/>
          <w:szCs w:val="23"/>
        </w:rPr>
      </w:pPr>
      <w:r w:rsidRPr="00620D11">
        <w:rPr>
          <w:rFonts w:ascii="Arial" w:hAnsi="Arial" w:cs="Arial"/>
          <w:sz w:val="23"/>
          <w:szCs w:val="23"/>
        </w:rPr>
        <w:t xml:space="preserve">The draft budget figures were considered.  The quotes received for a new website do not included any transitional costs and so the £1,000 provisionally allocated was removed from the calculations.  £100 was added to professional fees for any costs of land registration.  These revisions to the draft figures would result in a 3.79% increase for Band D Council Tax payers.  The revised figures were proposed and seconded.  </w:t>
      </w:r>
    </w:p>
    <w:p w:rsidR="004C07C0" w:rsidRPr="00620D11" w:rsidRDefault="004C07C0" w:rsidP="004C07C0">
      <w:pPr>
        <w:pStyle w:val="ListParagraph"/>
        <w:rPr>
          <w:rFonts w:ascii="Arial" w:hAnsi="Arial" w:cs="Arial"/>
          <w:sz w:val="23"/>
          <w:szCs w:val="23"/>
        </w:rPr>
      </w:pPr>
    </w:p>
    <w:p w:rsidR="004C07C0" w:rsidRPr="00620D11" w:rsidRDefault="004C07C0" w:rsidP="002A3D14">
      <w:pPr>
        <w:pStyle w:val="ListParagraph"/>
        <w:numPr>
          <w:ilvl w:val="0"/>
          <w:numId w:val="22"/>
        </w:numPr>
        <w:ind w:left="709" w:firstLine="0"/>
        <w:rPr>
          <w:rFonts w:ascii="Arial" w:hAnsi="Arial" w:cs="Arial"/>
          <w:sz w:val="23"/>
          <w:szCs w:val="23"/>
        </w:rPr>
      </w:pPr>
      <w:r w:rsidRPr="00620D11">
        <w:rPr>
          <w:rFonts w:ascii="Arial" w:hAnsi="Arial" w:cs="Arial"/>
          <w:sz w:val="23"/>
          <w:szCs w:val="23"/>
        </w:rPr>
        <w:t xml:space="preserve">The grass cutting will recommence in </w:t>
      </w:r>
      <w:r w:rsidR="008B0BFD" w:rsidRPr="00620D11">
        <w:rPr>
          <w:rFonts w:ascii="Arial" w:hAnsi="Arial" w:cs="Arial"/>
          <w:sz w:val="23"/>
          <w:szCs w:val="23"/>
        </w:rPr>
        <w:t>l</w:t>
      </w:r>
      <w:r w:rsidRPr="00620D11">
        <w:rPr>
          <w:rFonts w:ascii="Arial" w:hAnsi="Arial" w:cs="Arial"/>
          <w:sz w:val="23"/>
          <w:szCs w:val="23"/>
        </w:rPr>
        <w:t xml:space="preserve">ate March.  </w:t>
      </w:r>
    </w:p>
    <w:p w:rsidR="009A0C12" w:rsidRPr="00620D11" w:rsidRDefault="009A0C12" w:rsidP="00000A1E">
      <w:pPr>
        <w:pStyle w:val="ListParagraph"/>
        <w:rPr>
          <w:rFonts w:ascii="Arial" w:hAnsi="Arial" w:cs="Arial"/>
          <w:sz w:val="23"/>
          <w:szCs w:val="23"/>
        </w:rPr>
      </w:pPr>
    </w:p>
    <w:p w:rsidR="00A2510D" w:rsidRPr="00620D11" w:rsidRDefault="00A2510D" w:rsidP="00000A1E">
      <w:pPr>
        <w:pStyle w:val="ListParagraph"/>
        <w:rPr>
          <w:rFonts w:ascii="Arial" w:hAnsi="Arial" w:cs="Arial"/>
          <w:sz w:val="23"/>
          <w:szCs w:val="23"/>
        </w:rPr>
      </w:pPr>
      <w:r w:rsidRPr="00620D11">
        <w:rPr>
          <w:rFonts w:ascii="Arial" w:hAnsi="Arial" w:cs="Arial"/>
          <w:sz w:val="23"/>
          <w:szCs w:val="23"/>
        </w:rPr>
        <w:t xml:space="preserve">At this point MMC arrived at the meeting.  </w:t>
      </w:r>
    </w:p>
    <w:p w:rsidR="00A2510D" w:rsidRPr="00620D11" w:rsidRDefault="00A2510D" w:rsidP="00000A1E">
      <w:pPr>
        <w:pStyle w:val="ListParagraph"/>
        <w:rPr>
          <w:rFonts w:ascii="Arial" w:hAnsi="Arial" w:cs="Arial"/>
          <w:sz w:val="23"/>
          <w:szCs w:val="23"/>
        </w:rPr>
      </w:pPr>
    </w:p>
    <w:p w:rsidR="007F4263" w:rsidRPr="00620D11" w:rsidRDefault="007F4263" w:rsidP="007F4263">
      <w:pPr>
        <w:pStyle w:val="ListParagraph"/>
        <w:numPr>
          <w:ilvl w:val="0"/>
          <w:numId w:val="18"/>
        </w:numPr>
        <w:ind w:left="0" w:firstLine="0"/>
        <w:rPr>
          <w:rFonts w:ascii="Arial" w:hAnsi="Arial" w:cs="Arial"/>
          <w:b/>
          <w:sz w:val="23"/>
          <w:szCs w:val="23"/>
        </w:rPr>
      </w:pPr>
      <w:r w:rsidRPr="00620D11">
        <w:rPr>
          <w:rFonts w:ascii="Arial" w:hAnsi="Arial" w:cs="Arial"/>
          <w:b/>
          <w:sz w:val="23"/>
          <w:szCs w:val="23"/>
        </w:rPr>
        <w:t xml:space="preserve">RECEIVE REPORTS RELEVANT TO COATES PARISH  (CONTINUED)  </w:t>
      </w:r>
    </w:p>
    <w:p w:rsidR="007F4263" w:rsidRPr="00620D11" w:rsidRDefault="007F4263" w:rsidP="00000A1E">
      <w:pPr>
        <w:pStyle w:val="ListParagraph"/>
        <w:rPr>
          <w:rFonts w:ascii="Arial" w:hAnsi="Arial" w:cs="Arial"/>
          <w:sz w:val="23"/>
          <w:szCs w:val="23"/>
        </w:rPr>
      </w:pPr>
    </w:p>
    <w:p w:rsidR="00A2510D" w:rsidRPr="00620D11" w:rsidRDefault="00A2510D" w:rsidP="00000A1E">
      <w:pPr>
        <w:pStyle w:val="ListParagraph"/>
        <w:rPr>
          <w:rFonts w:ascii="Arial" w:hAnsi="Arial" w:cs="Arial"/>
          <w:sz w:val="23"/>
          <w:szCs w:val="23"/>
        </w:rPr>
      </w:pPr>
      <w:r w:rsidRPr="00620D11">
        <w:rPr>
          <w:rFonts w:ascii="Arial" w:hAnsi="Arial" w:cs="Arial"/>
          <w:sz w:val="23"/>
          <w:szCs w:val="23"/>
        </w:rPr>
        <w:t xml:space="preserve">MMc provided details of recent new house building targets.  The target for the Cotswolds has doubled to 1,000.  New plans are being put together.  Part of this is to have a land supply for development.  If no land is available then developers can nominate land and it is more difficult to refuse.  Some protection from unwanted development for Coates could be through the restrictions of developing in an AONB.  </w:t>
      </w:r>
    </w:p>
    <w:p w:rsidR="00A2510D" w:rsidRPr="00620D11" w:rsidRDefault="00A2510D" w:rsidP="00000A1E">
      <w:pPr>
        <w:pStyle w:val="ListParagraph"/>
        <w:rPr>
          <w:rFonts w:ascii="Arial" w:hAnsi="Arial" w:cs="Arial"/>
          <w:sz w:val="23"/>
          <w:szCs w:val="23"/>
        </w:rPr>
      </w:pPr>
    </w:p>
    <w:p w:rsidR="007F4263" w:rsidRPr="00620D11" w:rsidRDefault="00A2510D" w:rsidP="00000A1E">
      <w:pPr>
        <w:pStyle w:val="ListParagraph"/>
        <w:rPr>
          <w:rFonts w:ascii="Arial" w:hAnsi="Arial" w:cs="Arial"/>
          <w:sz w:val="23"/>
          <w:szCs w:val="23"/>
        </w:rPr>
      </w:pPr>
      <w:r w:rsidRPr="00620D11">
        <w:rPr>
          <w:rFonts w:ascii="Arial" w:hAnsi="Arial" w:cs="Arial"/>
          <w:sz w:val="23"/>
          <w:szCs w:val="23"/>
        </w:rPr>
        <w:t xml:space="preserve">MMC also gave some thoughts on the new Unitary Authority and details of the Home Energy savings events to be held shortly.  </w:t>
      </w:r>
    </w:p>
    <w:p w:rsidR="009A0C12" w:rsidRPr="00620D11" w:rsidRDefault="009A0C12" w:rsidP="00000A1E">
      <w:pPr>
        <w:pStyle w:val="ListParagraph"/>
        <w:rPr>
          <w:rFonts w:ascii="Arial" w:hAnsi="Arial" w:cs="Arial"/>
          <w:sz w:val="23"/>
          <w:szCs w:val="23"/>
        </w:rPr>
      </w:pPr>
    </w:p>
    <w:p w:rsidR="00A2510D" w:rsidRPr="00620D11" w:rsidRDefault="00A2510D" w:rsidP="00000A1E">
      <w:pPr>
        <w:pStyle w:val="ListParagraph"/>
        <w:rPr>
          <w:rFonts w:ascii="Arial" w:hAnsi="Arial" w:cs="Arial"/>
          <w:sz w:val="23"/>
          <w:szCs w:val="23"/>
        </w:rPr>
      </w:pPr>
    </w:p>
    <w:p w:rsidR="00000A1E" w:rsidRPr="00620D11" w:rsidRDefault="00000A1E" w:rsidP="007F4263">
      <w:pPr>
        <w:pStyle w:val="ListParagraph"/>
        <w:numPr>
          <w:ilvl w:val="0"/>
          <w:numId w:val="19"/>
        </w:numPr>
        <w:ind w:left="0" w:firstLine="0"/>
        <w:rPr>
          <w:rFonts w:ascii="Arial" w:hAnsi="Arial" w:cs="Arial"/>
          <w:b/>
          <w:sz w:val="23"/>
          <w:szCs w:val="23"/>
        </w:rPr>
      </w:pPr>
      <w:r w:rsidRPr="00620D11">
        <w:rPr>
          <w:rFonts w:ascii="Arial" w:hAnsi="Arial" w:cs="Arial"/>
          <w:b/>
          <w:sz w:val="23"/>
          <w:szCs w:val="23"/>
        </w:rPr>
        <w:t xml:space="preserve">MAINTENANCE OF COUNCIL ASSETS  </w:t>
      </w:r>
    </w:p>
    <w:p w:rsidR="00000A1E" w:rsidRPr="00620D11" w:rsidRDefault="00000A1E" w:rsidP="00000A1E">
      <w:pPr>
        <w:pStyle w:val="ListParagraph"/>
        <w:rPr>
          <w:rFonts w:ascii="Arial" w:hAnsi="Arial" w:cs="Arial"/>
          <w:sz w:val="23"/>
          <w:szCs w:val="23"/>
        </w:rPr>
      </w:pPr>
    </w:p>
    <w:p w:rsidR="004C07C0" w:rsidRPr="00620D11" w:rsidRDefault="0066760A" w:rsidP="002A3D14">
      <w:pPr>
        <w:pStyle w:val="ListParagraph"/>
        <w:numPr>
          <w:ilvl w:val="0"/>
          <w:numId w:val="23"/>
        </w:numPr>
        <w:ind w:left="709" w:firstLine="0"/>
        <w:rPr>
          <w:rFonts w:ascii="Arial" w:hAnsi="Arial" w:cs="Arial"/>
          <w:sz w:val="23"/>
          <w:szCs w:val="23"/>
        </w:rPr>
      </w:pPr>
      <w:r w:rsidRPr="00620D11">
        <w:rPr>
          <w:rFonts w:ascii="Arial" w:hAnsi="Arial" w:cs="Arial"/>
          <w:sz w:val="23"/>
          <w:szCs w:val="23"/>
        </w:rPr>
        <w:t xml:space="preserve">It was agreed that AWM would draft an example of a playground disclaimer sign.  This would then enable the wording to be agreed and also give an indication of the cost.  </w:t>
      </w:r>
    </w:p>
    <w:p w:rsidR="0066760A" w:rsidRPr="00620D11" w:rsidRDefault="0066760A" w:rsidP="0066760A">
      <w:pPr>
        <w:pStyle w:val="ListParagraph"/>
        <w:ind w:left="709"/>
        <w:rPr>
          <w:rFonts w:ascii="Arial" w:hAnsi="Arial" w:cs="Arial"/>
          <w:sz w:val="23"/>
          <w:szCs w:val="23"/>
        </w:rPr>
      </w:pPr>
    </w:p>
    <w:p w:rsidR="0066760A" w:rsidRPr="00620D11" w:rsidRDefault="0066760A" w:rsidP="002A3D14">
      <w:pPr>
        <w:pStyle w:val="ListParagraph"/>
        <w:numPr>
          <w:ilvl w:val="0"/>
          <w:numId w:val="23"/>
        </w:numPr>
        <w:ind w:left="709" w:firstLine="0"/>
        <w:rPr>
          <w:rFonts w:ascii="Arial" w:hAnsi="Arial" w:cs="Arial"/>
          <w:sz w:val="23"/>
          <w:szCs w:val="23"/>
        </w:rPr>
      </w:pPr>
      <w:r w:rsidRPr="00620D11">
        <w:rPr>
          <w:rFonts w:ascii="Arial" w:hAnsi="Arial" w:cs="Arial"/>
          <w:sz w:val="23"/>
          <w:szCs w:val="23"/>
        </w:rPr>
        <w:t xml:space="preserve">Only one application was received for the handyperson role.  The councillors considered the application from IP.  It was proposed and </w:t>
      </w:r>
      <w:r w:rsidR="008B0BFD" w:rsidRPr="00620D11">
        <w:rPr>
          <w:rFonts w:ascii="Arial" w:hAnsi="Arial" w:cs="Arial"/>
          <w:sz w:val="23"/>
          <w:szCs w:val="23"/>
        </w:rPr>
        <w:t>s</w:t>
      </w:r>
      <w:r w:rsidRPr="00620D11">
        <w:rPr>
          <w:rFonts w:ascii="Arial" w:hAnsi="Arial" w:cs="Arial"/>
          <w:sz w:val="23"/>
          <w:szCs w:val="23"/>
        </w:rPr>
        <w:t xml:space="preserve">econded that IP be engaged for the handyperson role.  </w:t>
      </w:r>
    </w:p>
    <w:p w:rsidR="0066760A" w:rsidRPr="00620D11" w:rsidRDefault="0066760A" w:rsidP="0066760A">
      <w:pPr>
        <w:pStyle w:val="ListParagraph"/>
        <w:rPr>
          <w:rFonts w:ascii="Arial" w:hAnsi="Arial" w:cs="Arial"/>
          <w:sz w:val="23"/>
          <w:szCs w:val="23"/>
        </w:rPr>
      </w:pPr>
    </w:p>
    <w:p w:rsidR="0066760A" w:rsidRPr="00620D11" w:rsidRDefault="0066760A" w:rsidP="002A3D14">
      <w:pPr>
        <w:pStyle w:val="ListParagraph"/>
        <w:numPr>
          <w:ilvl w:val="0"/>
          <w:numId w:val="23"/>
        </w:numPr>
        <w:ind w:left="709" w:firstLine="0"/>
        <w:rPr>
          <w:rFonts w:ascii="Arial" w:hAnsi="Arial" w:cs="Arial"/>
          <w:sz w:val="23"/>
          <w:szCs w:val="23"/>
        </w:rPr>
      </w:pPr>
      <w:r w:rsidRPr="00620D11">
        <w:rPr>
          <w:rFonts w:ascii="Arial" w:hAnsi="Arial" w:cs="Arial"/>
          <w:sz w:val="23"/>
          <w:szCs w:val="23"/>
        </w:rPr>
        <w:t>The village clock has stopped working on one side.  It was agreed that AWM would contact Simon Gilchrist and ask him to have a</w:t>
      </w:r>
      <w:r w:rsidR="008B0BFD" w:rsidRPr="00620D11">
        <w:rPr>
          <w:rFonts w:ascii="Arial" w:hAnsi="Arial" w:cs="Arial"/>
          <w:sz w:val="23"/>
          <w:szCs w:val="23"/>
        </w:rPr>
        <w:t xml:space="preserve"> </w:t>
      </w:r>
      <w:r w:rsidRPr="00620D11">
        <w:rPr>
          <w:rFonts w:ascii="Arial" w:hAnsi="Arial" w:cs="Arial"/>
          <w:sz w:val="23"/>
          <w:szCs w:val="23"/>
        </w:rPr>
        <w:t xml:space="preserve">look and see what needs to be done.  </w:t>
      </w:r>
    </w:p>
    <w:p w:rsidR="004C07C0" w:rsidRPr="00620D11" w:rsidRDefault="004C07C0" w:rsidP="00000A1E">
      <w:pPr>
        <w:pStyle w:val="ListParagraph"/>
        <w:rPr>
          <w:rFonts w:ascii="Arial" w:hAnsi="Arial" w:cs="Arial"/>
          <w:sz w:val="23"/>
          <w:szCs w:val="23"/>
        </w:rPr>
      </w:pPr>
    </w:p>
    <w:p w:rsidR="00000A1E" w:rsidRPr="00620D11" w:rsidRDefault="00000A1E" w:rsidP="007F4263">
      <w:pPr>
        <w:pStyle w:val="ListParagraph"/>
        <w:numPr>
          <w:ilvl w:val="0"/>
          <w:numId w:val="19"/>
        </w:numPr>
        <w:ind w:left="0" w:firstLine="0"/>
        <w:rPr>
          <w:rFonts w:ascii="Arial" w:hAnsi="Arial" w:cs="Arial"/>
          <w:b/>
          <w:sz w:val="23"/>
          <w:szCs w:val="23"/>
        </w:rPr>
      </w:pPr>
      <w:r w:rsidRPr="00620D11">
        <w:rPr>
          <w:rFonts w:ascii="Arial" w:hAnsi="Arial" w:cs="Arial"/>
          <w:b/>
          <w:sz w:val="23"/>
          <w:szCs w:val="23"/>
        </w:rPr>
        <w:t xml:space="preserve">ROADS  </w:t>
      </w:r>
    </w:p>
    <w:p w:rsidR="00000A1E" w:rsidRPr="00620D11" w:rsidRDefault="00000A1E" w:rsidP="00000A1E">
      <w:pPr>
        <w:pStyle w:val="ListParagraph"/>
        <w:rPr>
          <w:rFonts w:ascii="Arial" w:hAnsi="Arial" w:cs="Arial"/>
          <w:sz w:val="23"/>
          <w:szCs w:val="23"/>
        </w:rPr>
      </w:pPr>
    </w:p>
    <w:p w:rsidR="008B0BFD" w:rsidRPr="00620D11" w:rsidRDefault="0066760A" w:rsidP="002A3D14">
      <w:pPr>
        <w:pStyle w:val="ListParagraph"/>
        <w:numPr>
          <w:ilvl w:val="0"/>
          <w:numId w:val="24"/>
        </w:numPr>
        <w:ind w:left="709" w:firstLine="0"/>
        <w:rPr>
          <w:rFonts w:ascii="Arial" w:hAnsi="Arial" w:cs="Arial"/>
          <w:sz w:val="23"/>
          <w:szCs w:val="23"/>
        </w:rPr>
      </w:pPr>
      <w:r w:rsidRPr="00620D11">
        <w:rPr>
          <w:rFonts w:ascii="Arial" w:hAnsi="Arial" w:cs="Arial"/>
          <w:sz w:val="23"/>
          <w:szCs w:val="23"/>
        </w:rPr>
        <w:t xml:space="preserve">The discussion about a 20mph zone was held during SF’s report (see </w:t>
      </w:r>
      <w:r w:rsidR="008B0BFD" w:rsidRPr="00620D11">
        <w:rPr>
          <w:rFonts w:ascii="Arial" w:hAnsi="Arial" w:cs="Arial"/>
          <w:sz w:val="23"/>
          <w:szCs w:val="23"/>
        </w:rPr>
        <w:t>5</w:t>
      </w:r>
      <w:r w:rsidRPr="00620D11">
        <w:rPr>
          <w:rFonts w:ascii="Arial" w:hAnsi="Arial" w:cs="Arial"/>
          <w:sz w:val="23"/>
          <w:szCs w:val="23"/>
        </w:rPr>
        <w:t>).</w:t>
      </w:r>
      <w:r w:rsidR="008B0BFD" w:rsidRPr="00620D11">
        <w:rPr>
          <w:rFonts w:ascii="Arial" w:hAnsi="Arial" w:cs="Arial"/>
          <w:sz w:val="23"/>
          <w:szCs w:val="23"/>
        </w:rPr>
        <w:t xml:space="preserve">  </w:t>
      </w:r>
    </w:p>
    <w:p w:rsidR="008B0BFD" w:rsidRPr="00620D11" w:rsidRDefault="008B0BFD" w:rsidP="008B0BFD">
      <w:pPr>
        <w:pStyle w:val="ListParagraph"/>
        <w:ind w:left="709"/>
        <w:rPr>
          <w:rFonts w:ascii="Arial" w:hAnsi="Arial" w:cs="Arial"/>
          <w:sz w:val="23"/>
          <w:szCs w:val="23"/>
        </w:rPr>
      </w:pPr>
    </w:p>
    <w:p w:rsidR="0066760A" w:rsidRPr="00620D11" w:rsidRDefault="008B0BFD" w:rsidP="002A3D14">
      <w:pPr>
        <w:pStyle w:val="ListParagraph"/>
        <w:numPr>
          <w:ilvl w:val="0"/>
          <w:numId w:val="24"/>
        </w:numPr>
        <w:ind w:left="709" w:firstLine="0"/>
        <w:rPr>
          <w:rFonts w:ascii="Arial" w:hAnsi="Arial" w:cs="Arial"/>
          <w:sz w:val="23"/>
          <w:szCs w:val="23"/>
        </w:rPr>
      </w:pPr>
      <w:r w:rsidRPr="00620D11">
        <w:rPr>
          <w:rFonts w:ascii="Arial" w:hAnsi="Arial" w:cs="Arial"/>
          <w:sz w:val="23"/>
          <w:szCs w:val="23"/>
        </w:rPr>
        <w:t xml:space="preserve">At present there is no funding available for a Community Speedwatch camera nor is there any indication will become available in the foreseeable future.  Before self-funding is considered AWM is to contact SF to see if there are any other avenues for funding or if there are any other assets that could be used to deter speeding vehicles.  </w:t>
      </w:r>
      <w:r w:rsidR="0066760A" w:rsidRPr="00620D11">
        <w:rPr>
          <w:rFonts w:ascii="Arial" w:hAnsi="Arial" w:cs="Arial"/>
          <w:sz w:val="23"/>
          <w:szCs w:val="23"/>
        </w:rPr>
        <w:t xml:space="preserve">  </w:t>
      </w:r>
    </w:p>
    <w:p w:rsidR="008B0BFD" w:rsidRPr="00620D11" w:rsidRDefault="008B0BFD" w:rsidP="008B0BFD">
      <w:pPr>
        <w:pStyle w:val="ListParagraph"/>
        <w:rPr>
          <w:rFonts w:ascii="Arial" w:hAnsi="Arial" w:cs="Arial"/>
          <w:sz w:val="23"/>
          <w:szCs w:val="23"/>
        </w:rPr>
      </w:pPr>
    </w:p>
    <w:p w:rsidR="008B0BFD" w:rsidRPr="00620D11" w:rsidRDefault="008B0BFD" w:rsidP="002A3D14">
      <w:pPr>
        <w:pStyle w:val="ListParagraph"/>
        <w:numPr>
          <w:ilvl w:val="0"/>
          <w:numId w:val="24"/>
        </w:numPr>
        <w:ind w:left="709" w:firstLine="0"/>
        <w:rPr>
          <w:rFonts w:ascii="Arial" w:hAnsi="Arial" w:cs="Arial"/>
          <w:sz w:val="23"/>
          <w:szCs w:val="23"/>
        </w:rPr>
      </w:pPr>
      <w:r w:rsidRPr="00620D11">
        <w:rPr>
          <w:rFonts w:ascii="Arial" w:hAnsi="Arial" w:cs="Arial"/>
          <w:sz w:val="23"/>
          <w:szCs w:val="23"/>
        </w:rPr>
        <w:t xml:space="preserve">The salt bins that need to be replaced have now been identified.  AWM is to clarify with IP that the cost estimate does not exceed £100 before instructing for the work to be undertaken.  On this understanding the </w:t>
      </w:r>
      <w:r w:rsidR="005F0790" w:rsidRPr="00620D11">
        <w:rPr>
          <w:rFonts w:ascii="Arial" w:hAnsi="Arial" w:cs="Arial"/>
          <w:sz w:val="23"/>
          <w:szCs w:val="23"/>
        </w:rPr>
        <w:t>estimate</w:t>
      </w:r>
      <w:r w:rsidRPr="00620D11">
        <w:rPr>
          <w:rFonts w:ascii="Arial" w:hAnsi="Arial" w:cs="Arial"/>
          <w:sz w:val="23"/>
          <w:szCs w:val="23"/>
        </w:rPr>
        <w:t xml:space="preserve"> provided was proposed and seconded.  </w:t>
      </w:r>
    </w:p>
    <w:p w:rsidR="0066760A" w:rsidRPr="00620D11" w:rsidRDefault="0066760A" w:rsidP="00000A1E">
      <w:pPr>
        <w:pStyle w:val="ListParagraph"/>
        <w:rPr>
          <w:rFonts w:ascii="Arial" w:hAnsi="Arial" w:cs="Arial"/>
          <w:sz w:val="23"/>
          <w:szCs w:val="23"/>
        </w:rPr>
      </w:pPr>
    </w:p>
    <w:p w:rsidR="00000A1E" w:rsidRPr="00620D11" w:rsidRDefault="00000A1E" w:rsidP="007F4263">
      <w:pPr>
        <w:pStyle w:val="ListParagraph"/>
        <w:numPr>
          <w:ilvl w:val="0"/>
          <w:numId w:val="19"/>
        </w:numPr>
        <w:ind w:left="0" w:firstLine="0"/>
        <w:rPr>
          <w:rFonts w:ascii="Arial" w:hAnsi="Arial" w:cs="Arial"/>
          <w:b/>
          <w:sz w:val="23"/>
          <w:szCs w:val="23"/>
        </w:rPr>
      </w:pPr>
      <w:r w:rsidRPr="00620D11">
        <w:rPr>
          <w:rFonts w:ascii="Arial" w:hAnsi="Arial" w:cs="Arial"/>
          <w:b/>
          <w:sz w:val="23"/>
          <w:szCs w:val="23"/>
        </w:rPr>
        <w:t xml:space="preserve">ACTION POINTS FROM LAST MEETING  </w:t>
      </w:r>
    </w:p>
    <w:p w:rsidR="00000A1E" w:rsidRPr="00620D11" w:rsidRDefault="00000A1E" w:rsidP="00000A1E">
      <w:pPr>
        <w:pStyle w:val="ListParagraph"/>
        <w:rPr>
          <w:rFonts w:ascii="Arial" w:hAnsi="Arial" w:cs="Arial"/>
          <w:sz w:val="23"/>
          <w:szCs w:val="23"/>
        </w:rPr>
      </w:pPr>
    </w:p>
    <w:p w:rsidR="008B0BFD" w:rsidRPr="00620D11" w:rsidRDefault="008B0BFD" w:rsidP="002A3D14">
      <w:pPr>
        <w:pStyle w:val="ListParagraph"/>
        <w:numPr>
          <w:ilvl w:val="0"/>
          <w:numId w:val="25"/>
        </w:numPr>
        <w:ind w:left="720" w:hanging="11"/>
        <w:rPr>
          <w:rFonts w:ascii="Arial" w:hAnsi="Arial" w:cs="Arial"/>
          <w:sz w:val="23"/>
          <w:szCs w:val="23"/>
        </w:rPr>
      </w:pPr>
      <w:r w:rsidRPr="00620D11">
        <w:rPr>
          <w:rFonts w:ascii="Arial" w:hAnsi="Arial" w:cs="Arial"/>
          <w:sz w:val="23"/>
          <w:szCs w:val="23"/>
        </w:rPr>
        <w:t xml:space="preserve">The creation of a new website and </w:t>
      </w:r>
      <w:r w:rsidR="004B1AA5" w:rsidRPr="00620D11">
        <w:rPr>
          <w:rFonts w:ascii="Arial" w:hAnsi="Arial" w:cs="Arial"/>
          <w:sz w:val="23"/>
          <w:szCs w:val="23"/>
        </w:rPr>
        <w:t xml:space="preserve">the use of .gov.uk email addresses was discussed.  The existing contract expires on </w:t>
      </w:r>
      <w:r w:rsidR="002A3D14" w:rsidRPr="00620D11">
        <w:rPr>
          <w:rFonts w:ascii="Arial" w:hAnsi="Arial" w:cs="Arial"/>
          <w:sz w:val="23"/>
          <w:szCs w:val="23"/>
        </w:rPr>
        <w:t xml:space="preserve">30 April so any decision to move to a new provider will need to be made no later than the March meeting.  Two quotes had been received from Parish Online and Hugo Fox. He merits of both quotes were considered and it was proposed and seconded that CPC will use Parish Online for both the creation and maintenance of a new website and the creation and management of .gov.uk email addresses.  AWM will attend to the switch and will be assisted by RW as necessary.  </w:t>
      </w:r>
    </w:p>
    <w:p w:rsidR="002A3D14" w:rsidRPr="00620D11" w:rsidRDefault="002A3D14" w:rsidP="002A3D14">
      <w:pPr>
        <w:pStyle w:val="ListParagraph"/>
        <w:rPr>
          <w:rFonts w:ascii="Arial" w:hAnsi="Arial" w:cs="Arial"/>
          <w:sz w:val="23"/>
          <w:szCs w:val="23"/>
        </w:rPr>
      </w:pPr>
    </w:p>
    <w:p w:rsidR="002A3D14" w:rsidRPr="00620D11" w:rsidRDefault="002A3D14" w:rsidP="002A3D14">
      <w:pPr>
        <w:pStyle w:val="ListParagraph"/>
        <w:numPr>
          <w:ilvl w:val="0"/>
          <w:numId w:val="25"/>
        </w:numPr>
        <w:ind w:left="720" w:hanging="11"/>
        <w:rPr>
          <w:rFonts w:ascii="Arial" w:hAnsi="Arial" w:cs="Arial"/>
          <w:sz w:val="23"/>
          <w:szCs w:val="23"/>
        </w:rPr>
      </w:pPr>
      <w:r w:rsidRPr="00620D11">
        <w:rPr>
          <w:rFonts w:ascii="Arial" w:hAnsi="Arial" w:cs="Arial"/>
          <w:sz w:val="23"/>
          <w:szCs w:val="23"/>
        </w:rPr>
        <w:t xml:space="preserve">Subject to editing the wording and tidying up the list of assets the proposed transparency Code was proposed and seconded.  </w:t>
      </w:r>
    </w:p>
    <w:p w:rsidR="008B0BFD" w:rsidRPr="00620D11" w:rsidRDefault="008B0BFD" w:rsidP="00000A1E">
      <w:pPr>
        <w:pStyle w:val="ListParagraph"/>
        <w:rPr>
          <w:rFonts w:ascii="Arial" w:hAnsi="Arial" w:cs="Arial"/>
          <w:sz w:val="23"/>
          <w:szCs w:val="23"/>
        </w:rPr>
      </w:pPr>
    </w:p>
    <w:p w:rsidR="00000A1E" w:rsidRPr="00620D11" w:rsidRDefault="00000A1E" w:rsidP="007F4263">
      <w:pPr>
        <w:pStyle w:val="ListParagraph"/>
        <w:numPr>
          <w:ilvl w:val="0"/>
          <w:numId w:val="19"/>
        </w:numPr>
        <w:ind w:left="0" w:firstLine="0"/>
        <w:rPr>
          <w:rFonts w:ascii="Arial" w:hAnsi="Arial" w:cs="Arial"/>
          <w:b/>
          <w:sz w:val="23"/>
          <w:szCs w:val="23"/>
        </w:rPr>
      </w:pPr>
      <w:r w:rsidRPr="00620D11">
        <w:rPr>
          <w:rFonts w:ascii="Arial" w:hAnsi="Arial" w:cs="Arial"/>
          <w:b/>
          <w:sz w:val="23"/>
          <w:szCs w:val="23"/>
        </w:rPr>
        <w:t xml:space="preserve">OTHER ITEMS  </w:t>
      </w:r>
    </w:p>
    <w:p w:rsidR="00000A1E" w:rsidRPr="00620D11" w:rsidRDefault="00000A1E" w:rsidP="00000A1E">
      <w:pPr>
        <w:pStyle w:val="ListParagraph"/>
        <w:rPr>
          <w:rFonts w:ascii="Arial" w:hAnsi="Arial" w:cs="Arial"/>
          <w:sz w:val="23"/>
          <w:szCs w:val="23"/>
        </w:rPr>
      </w:pPr>
    </w:p>
    <w:p w:rsidR="002A3D14" w:rsidRPr="00620D11" w:rsidRDefault="002A3D14" w:rsidP="002A3D14">
      <w:pPr>
        <w:pStyle w:val="ListParagraph"/>
        <w:numPr>
          <w:ilvl w:val="0"/>
          <w:numId w:val="26"/>
        </w:numPr>
        <w:ind w:left="709" w:firstLine="0"/>
        <w:rPr>
          <w:rFonts w:ascii="Arial" w:hAnsi="Arial" w:cs="Arial"/>
          <w:sz w:val="23"/>
          <w:szCs w:val="23"/>
        </w:rPr>
      </w:pPr>
      <w:r w:rsidRPr="00620D11">
        <w:rPr>
          <w:rFonts w:ascii="Arial" w:hAnsi="Arial" w:cs="Arial"/>
          <w:sz w:val="23"/>
          <w:szCs w:val="23"/>
        </w:rPr>
        <w:t xml:space="preserve">A copy of a conveyance from December 1937 transferring the ownership of the playground to (what is now) CPC has been located among old records.  GTH is to contact the Land Registry to register the ownership of the playground to CPC.  </w:t>
      </w:r>
    </w:p>
    <w:p w:rsidR="002A3D14" w:rsidRPr="00620D11" w:rsidRDefault="002A3D14" w:rsidP="00000A1E">
      <w:pPr>
        <w:pStyle w:val="ListParagraph"/>
        <w:rPr>
          <w:rFonts w:ascii="Arial" w:hAnsi="Arial" w:cs="Arial"/>
          <w:sz w:val="23"/>
          <w:szCs w:val="23"/>
        </w:rPr>
      </w:pPr>
    </w:p>
    <w:p w:rsidR="00000A1E" w:rsidRPr="00620D11" w:rsidRDefault="00000A1E" w:rsidP="007F4263">
      <w:pPr>
        <w:pStyle w:val="ListParagraph"/>
        <w:numPr>
          <w:ilvl w:val="0"/>
          <w:numId w:val="19"/>
        </w:numPr>
        <w:ind w:left="0" w:firstLine="0"/>
        <w:rPr>
          <w:rFonts w:ascii="Arial" w:hAnsi="Arial" w:cs="Arial"/>
          <w:b/>
          <w:sz w:val="23"/>
          <w:szCs w:val="23"/>
        </w:rPr>
      </w:pPr>
      <w:r w:rsidRPr="00620D11">
        <w:rPr>
          <w:rFonts w:ascii="Arial" w:hAnsi="Arial" w:cs="Arial"/>
          <w:b/>
          <w:sz w:val="23"/>
          <w:szCs w:val="23"/>
        </w:rPr>
        <w:t>POINTS FOR CONSIDERATION AT NEXT MEETING</w:t>
      </w:r>
    </w:p>
    <w:p w:rsidR="0018002A" w:rsidRPr="00620D11" w:rsidRDefault="0018002A" w:rsidP="0018002A">
      <w:pPr>
        <w:rPr>
          <w:rFonts w:ascii="Arial" w:hAnsi="Arial" w:cs="Arial"/>
          <w:sz w:val="23"/>
          <w:szCs w:val="23"/>
        </w:rPr>
      </w:pPr>
    </w:p>
    <w:p w:rsidR="002A3D14" w:rsidRPr="00620D11" w:rsidRDefault="00000A1E" w:rsidP="00620D11">
      <w:pPr>
        <w:pStyle w:val="ListParagraph"/>
        <w:numPr>
          <w:ilvl w:val="0"/>
          <w:numId w:val="27"/>
        </w:numPr>
        <w:ind w:left="709" w:firstLine="0"/>
        <w:rPr>
          <w:rFonts w:ascii="Arial" w:hAnsi="Arial" w:cs="Arial"/>
          <w:sz w:val="23"/>
          <w:szCs w:val="23"/>
        </w:rPr>
      </w:pPr>
      <w:r w:rsidRPr="00620D11">
        <w:rPr>
          <w:rFonts w:ascii="Arial" w:hAnsi="Arial" w:cs="Arial"/>
          <w:sz w:val="23"/>
          <w:szCs w:val="23"/>
        </w:rPr>
        <w:t xml:space="preserve">The date of the March meeting is to be revised from 25 March to 27 March.  </w:t>
      </w:r>
    </w:p>
    <w:p w:rsidR="002A3D14" w:rsidRPr="00620D11" w:rsidRDefault="002A3D14" w:rsidP="002A3D14">
      <w:pPr>
        <w:pStyle w:val="ListParagraph"/>
        <w:ind w:left="1440"/>
        <w:rPr>
          <w:rFonts w:ascii="Arial" w:hAnsi="Arial" w:cs="Arial"/>
          <w:sz w:val="23"/>
          <w:szCs w:val="23"/>
        </w:rPr>
      </w:pPr>
    </w:p>
    <w:p w:rsidR="00000A1E" w:rsidRPr="00620D11" w:rsidRDefault="00000A1E" w:rsidP="00620D11">
      <w:pPr>
        <w:pStyle w:val="ListParagraph"/>
        <w:numPr>
          <w:ilvl w:val="0"/>
          <w:numId w:val="27"/>
        </w:numPr>
        <w:ind w:left="709" w:firstLine="0"/>
        <w:rPr>
          <w:rFonts w:ascii="Arial" w:hAnsi="Arial" w:cs="Arial"/>
          <w:sz w:val="23"/>
          <w:szCs w:val="23"/>
        </w:rPr>
      </w:pPr>
      <w:r w:rsidRPr="00620D11">
        <w:rPr>
          <w:rFonts w:ascii="Arial" w:hAnsi="Arial" w:cs="Arial"/>
          <w:sz w:val="23"/>
          <w:szCs w:val="23"/>
        </w:rPr>
        <w:t xml:space="preserve">JB asked for a discussion on Unitary Authorities to be included on the next agenda.  </w:t>
      </w:r>
    </w:p>
    <w:p w:rsidR="00000A1E" w:rsidRPr="00620D11" w:rsidRDefault="00000A1E" w:rsidP="0018002A">
      <w:pPr>
        <w:rPr>
          <w:rFonts w:ascii="Arial" w:hAnsi="Arial" w:cs="Arial"/>
          <w:sz w:val="23"/>
          <w:szCs w:val="23"/>
        </w:rPr>
      </w:pPr>
    </w:p>
    <w:p w:rsidR="0076330D" w:rsidRPr="00620D11" w:rsidRDefault="00326476" w:rsidP="00D02163">
      <w:pPr>
        <w:rPr>
          <w:rFonts w:ascii="Arial" w:hAnsi="Arial" w:cs="Arial"/>
          <w:bCs/>
          <w:sz w:val="23"/>
          <w:szCs w:val="23"/>
        </w:rPr>
      </w:pPr>
      <w:r w:rsidRPr="00620D11">
        <w:rPr>
          <w:rFonts w:ascii="Arial" w:hAnsi="Arial" w:cs="Arial"/>
          <w:bCs/>
          <w:sz w:val="23"/>
          <w:szCs w:val="23"/>
        </w:rPr>
        <w:t>The meeting closed at</w:t>
      </w:r>
      <w:r w:rsidR="0021615E" w:rsidRPr="00620D11">
        <w:rPr>
          <w:rFonts w:ascii="Arial" w:hAnsi="Arial" w:cs="Arial"/>
          <w:bCs/>
          <w:sz w:val="23"/>
          <w:szCs w:val="23"/>
        </w:rPr>
        <w:t xml:space="preserve"> </w:t>
      </w:r>
      <w:r w:rsidR="009E3839" w:rsidRPr="00620D11">
        <w:rPr>
          <w:rFonts w:ascii="Arial" w:hAnsi="Arial" w:cs="Arial"/>
          <w:bCs/>
          <w:sz w:val="23"/>
          <w:szCs w:val="23"/>
        </w:rPr>
        <w:t>9:40</w:t>
      </w:r>
      <w:r w:rsidR="0076330D" w:rsidRPr="00620D11">
        <w:rPr>
          <w:rFonts w:ascii="Arial" w:hAnsi="Arial" w:cs="Arial"/>
          <w:bCs/>
          <w:sz w:val="23"/>
          <w:szCs w:val="23"/>
        </w:rPr>
        <w:t xml:space="preserve">pm.  </w:t>
      </w:r>
    </w:p>
    <w:p w:rsidR="0076330D" w:rsidRPr="00620D11" w:rsidRDefault="0076330D" w:rsidP="00C7252E">
      <w:pPr>
        <w:rPr>
          <w:rFonts w:ascii="Arial" w:hAnsi="Arial" w:cs="Arial"/>
          <w:bCs/>
          <w:sz w:val="23"/>
          <w:szCs w:val="23"/>
        </w:rPr>
      </w:pPr>
    </w:p>
    <w:p w:rsidR="00CF452A" w:rsidRPr="00620D11" w:rsidRDefault="00CF452A" w:rsidP="00C7252E">
      <w:pPr>
        <w:rPr>
          <w:rFonts w:ascii="Arial" w:hAnsi="Arial" w:cs="Arial"/>
          <w:bCs/>
          <w:sz w:val="23"/>
          <w:szCs w:val="23"/>
        </w:rPr>
      </w:pPr>
    </w:p>
    <w:p w:rsidR="00CF452A" w:rsidRPr="00620D11" w:rsidRDefault="00CF452A" w:rsidP="00C7252E">
      <w:pPr>
        <w:rPr>
          <w:rFonts w:ascii="Arial" w:hAnsi="Arial" w:cs="Arial"/>
          <w:bCs/>
          <w:sz w:val="23"/>
          <w:szCs w:val="23"/>
        </w:rPr>
      </w:pPr>
    </w:p>
    <w:p w:rsidR="003452B9" w:rsidRPr="00620D11" w:rsidRDefault="003452B9" w:rsidP="00C7252E">
      <w:pPr>
        <w:rPr>
          <w:rFonts w:ascii="Arial" w:hAnsi="Arial" w:cs="Arial"/>
          <w:bCs/>
          <w:sz w:val="23"/>
          <w:szCs w:val="23"/>
        </w:rPr>
      </w:pPr>
    </w:p>
    <w:p w:rsidR="00C7252E" w:rsidRPr="00620D11" w:rsidRDefault="00C7252E" w:rsidP="00C7252E">
      <w:pPr>
        <w:rPr>
          <w:rFonts w:ascii="Arial" w:hAnsi="Arial" w:cs="Arial"/>
          <w:b/>
          <w:bCs/>
          <w:sz w:val="23"/>
          <w:szCs w:val="23"/>
        </w:rPr>
      </w:pPr>
      <w:r w:rsidRPr="00620D11">
        <w:rPr>
          <w:rFonts w:ascii="Arial" w:hAnsi="Arial" w:cs="Arial"/>
          <w:b/>
          <w:bCs/>
          <w:sz w:val="23"/>
          <w:szCs w:val="23"/>
        </w:rPr>
        <w:t xml:space="preserve">Chairman Signature: ………………… </w:t>
      </w:r>
    </w:p>
    <w:p w:rsidR="00C7252E" w:rsidRPr="00620D11" w:rsidRDefault="00C7252E" w:rsidP="00C7252E">
      <w:pPr>
        <w:rPr>
          <w:rFonts w:ascii="Arial" w:hAnsi="Arial" w:cs="Arial"/>
          <w:b/>
          <w:bCs/>
          <w:sz w:val="23"/>
          <w:szCs w:val="23"/>
        </w:rPr>
      </w:pPr>
      <w:r w:rsidRPr="00620D11">
        <w:rPr>
          <w:rFonts w:ascii="Arial" w:hAnsi="Arial" w:cs="Arial"/>
          <w:b/>
          <w:bCs/>
          <w:sz w:val="23"/>
          <w:szCs w:val="23"/>
        </w:rPr>
        <w:t>Parish Clerk Signature: ……………….</w:t>
      </w:r>
      <w:r w:rsidRPr="00620D11">
        <w:rPr>
          <w:rFonts w:ascii="Arial" w:hAnsi="Arial" w:cs="Arial"/>
          <w:b/>
          <w:bCs/>
          <w:sz w:val="23"/>
          <w:szCs w:val="23"/>
        </w:rPr>
        <w:tab/>
      </w:r>
      <w:r w:rsidRPr="00620D11">
        <w:rPr>
          <w:rFonts w:ascii="Arial" w:hAnsi="Arial" w:cs="Arial"/>
          <w:b/>
          <w:bCs/>
          <w:sz w:val="23"/>
          <w:szCs w:val="23"/>
        </w:rPr>
        <w:tab/>
      </w:r>
      <w:r w:rsidRPr="00620D11">
        <w:rPr>
          <w:rFonts w:ascii="Arial" w:hAnsi="Arial" w:cs="Arial"/>
          <w:b/>
          <w:bCs/>
          <w:sz w:val="23"/>
          <w:szCs w:val="23"/>
        </w:rPr>
        <w:tab/>
      </w:r>
    </w:p>
    <w:p w:rsidR="00C7252E" w:rsidRPr="00620D11" w:rsidRDefault="00C7252E" w:rsidP="00C7252E">
      <w:pPr>
        <w:rPr>
          <w:rFonts w:ascii="Arial" w:hAnsi="Arial" w:cs="Arial"/>
          <w:b/>
          <w:bCs/>
          <w:sz w:val="23"/>
          <w:szCs w:val="23"/>
        </w:rPr>
      </w:pPr>
      <w:r w:rsidRPr="00620D11">
        <w:rPr>
          <w:rFonts w:ascii="Arial" w:hAnsi="Arial" w:cs="Arial"/>
          <w:b/>
          <w:bCs/>
          <w:sz w:val="23"/>
          <w:szCs w:val="23"/>
        </w:rPr>
        <w:t>Date: ………………..</w:t>
      </w:r>
    </w:p>
    <w:p w:rsidR="00C7252E" w:rsidRPr="00620D11" w:rsidRDefault="00C7252E" w:rsidP="00C7252E">
      <w:pPr>
        <w:rPr>
          <w:rFonts w:ascii="Arial" w:hAnsi="Arial" w:cs="Arial"/>
          <w:b/>
          <w:bCs/>
          <w:sz w:val="23"/>
          <w:szCs w:val="23"/>
        </w:rPr>
      </w:pPr>
    </w:p>
    <w:p w:rsidR="00C7252E" w:rsidRPr="00620D11" w:rsidRDefault="00C7252E" w:rsidP="00C7252E">
      <w:pPr>
        <w:rPr>
          <w:rFonts w:ascii="Arial" w:hAnsi="Arial" w:cs="Arial"/>
          <w:b/>
          <w:color w:val="FF0000"/>
          <w:sz w:val="23"/>
          <w:szCs w:val="23"/>
        </w:rPr>
      </w:pPr>
      <w:r w:rsidRPr="00620D11">
        <w:rPr>
          <w:rFonts w:ascii="Arial" w:hAnsi="Arial" w:cs="Arial"/>
          <w:b/>
          <w:sz w:val="23"/>
          <w:szCs w:val="23"/>
        </w:rPr>
        <w:t xml:space="preserve">NOTICE OF NEXT MEETING: </w:t>
      </w:r>
      <w:r w:rsidR="00F605EF" w:rsidRPr="00620D11">
        <w:rPr>
          <w:rFonts w:ascii="Arial" w:hAnsi="Arial" w:cs="Arial"/>
          <w:sz w:val="23"/>
          <w:szCs w:val="23"/>
        </w:rPr>
        <w:t>27</w:t>
      </w:r>
      <w:r w:rsidR="009E3839" w:rsidRPr="00620D11">
        <w:rPr>
          <w:rFonts w:ascii="Arial" w:hAnsi="Arial" w:cs="Arial"/>
          <w:sz w:val="23"/>
          <w:szCs w:val="23"/>
        </w:rPr>
        <w:t xml:space="preserve"> </w:t>
      </w:r>
      <w:r w:rsidR="00F605EF" w:rsidRPr="00620D11">
        <w:rPr>
          <w:rFonts w:ascii="Arial" w:hAnsi="Arial" w:cs="Arial"/>
          <w:sz w:val="23"/>
          <w:szCs w:val="23"/>
        </w:rPr>
        <w:t>March</w:t>
      </w:r>
      <w:r w:rsidR="00576381" w:rsidRPr="00620D11">
        <w:rPr>
          <w:rFonts w:ascii="Arial" w:hAnsi="Arial" w:cs="Arial"/>
          <w:sz w:val="23"/>
          <w:szCs w:val="23"/>
        </w:rPr>
        <w:t xml:space="preserve"> 2</w:t>
      </w:r>
      <w:r w:rsidRPr="00620D11">
        <w:rPr>
          <w:rFonts w:ascii="Arial" w:hAnsi="Arial" w:cs="Arial"/>
          <w:sz w:val="23"/>
          <w:szCs w:val="23"/>
        </w:rPr>
        <w:t>02</w:t>
      </w:r>
      <w:r w:rsidR="009E3839" w:rsidRPr="00620D11">
        <w:rPr>
          <w:rFonts w:ascii="Arial" w:hAnsi="Arial" w:cs="Arial"/>
          <w:sz w:val="23"/>
          <w:szCs w:val="23"/>
        </w:rPr>
        <w:t>5</w:t>
      </w:r>
      <w:r w:rsidRPr="00620D11">
        <w:rPr>
          <w:rFonts w:ascii="Arial" w:hAnsi="Arial" w:cs="Arial"/>
          <w:sz w:val="23"/>
          <w:szCs w:val="23"/>
        </w:rPr>
        <w:t xml:space="preserve"> at Coates Village Hall.</w:t>
      </w:r>
      <w:r w:rsidR="009B7947" w:rsidRPr="00620D11">
        <w:rPr>
          <w:rFonts w:ascii="Arial" w:hAnsi="Arial" w:cs="Arial"/>
          <w:sz w:val="23"/>
          <w:szCs w:val="23"/>
        </w:rPr>
        <w:t xml:space="preserve">  </w:t>
      </w:r>
    </w:p>
    <w:p w:rsidR="007D3D57" w:rsidRPr="00620D11" w:rsidRDefault="007D3D57" w:rsidP="00CF452A">
      <w:pPr>
        <w:rPr>
          <w:rFonts w:ascii="Arial" w:hAnsi="Arial" w:cs="Arial"/>
          <w:sz w:val="23"/>
          <w:szCs w:val="23"/>
        </w:rPr>
      </w:pPr>
    </w:p>
    <w:p w:rsidR="00C7252E" w:rsidRPr="00620D11" w:rsidRDefault="00C7252E" w:rsidP="007D3D57">
      <w:pPr>
        <w:rPr>
          <w:rFonts w:ascii="Arial" w:hAnsi="Arial" w:cs="Arial"/>
          <w:sz w:val="23"/>
          <w:szCs w:val="23"/>
        </w:rPr>
      </w:pPr>
      <w:r w:rsidRPr="00620D11">
        <w:rPr>
          <w:rFonts w:ascii="Arial" w:hAnsi="Arial" w:cs="Arial"/>
          <w:sz w:val="23"/>
          <w:szCs w:val="23"/>
        </w:rPr>
        <w:t>Electronic copies of these and previous Minutes are available from the Parish Clerk:</w:t>
      </w:r>
    </w:p>
    <w:p w:rsidR="009B7947" w:rsidRPr="00620D11" w:rsidRDefault="00230545" w:rsidP="00771B72">
      <w:pPr>
        <w:rPr>
          <w:rFonts w:ascii="Arial" w:hAnsi="Arial" w:cs="Arial"/>
          <w:sz w:val="23"/>
          <w:szCs w:val="23"/>
        </w:rPr>
      </w:pPr>
      <w:hyperlink r:id="rId8" w:history="1">
        <w:r w:rsidR="00C7252E" w:rsidRPr="00620D11">
          <w:rPr>
            <w:rStyle w:val="Hyperlink"/>
            <w:rFonts w:ascii="Arial" w:eastAsiaTheme="majorEastAsia" w:hAnsi="Arial" w:cs="Arial"/>
            <w:sz w:val="23"/>
            <w:szCs w:val="23"/>
          </w:rPr>
          <w:t>clerk@coatesparish.org.uk</w:t>
        </w:r>
      </w:hyperlink>
      <w:r w:rsidR="00C7252E" w:rsidRPr="00620D11">
        <w:rPr>
          <w:rFonts w:ascii="Arial" w:hAnsi="Arial" w:cs="Arial"/>
          <w:sz w:val="23"/>
          <w:szCs w:val="23"/>
        </w:rPr>
        <w:t xml:space="preserve">  </w:t>
      </w:r>
    </w:p>
    <w:sectPr w:rsidR="009B7947" w:rsidRPr="00620D1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545" w:rsidRDefault="00230545" w:rsidP="00C7252E">
      <w:r>
        <w:separator/>
      </w:r>
    </w:p>
  </w:endnote>
  <w:endnote w:type="continuationSeparator" w:id="0">
    <w:p w:rsidR="00230545" w:rsidRDefault="00230545" w:rsidP="00C7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00B" w:rsidRDefault="004640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251730"/>
      <w:docPartObj>
        <w:docPartGallery w:val="Page Numbers (Bottom of Page)"/>
        <w:docPartUnique/>
      </w:docPartObj>
    </w:sdtPr>
    <w:sdtEndPr>
      <w:rPr>
        <w:rFonts w:ascii="Arial" w:hAnsi="Arial" w:cs="Arial"/>
        <w:noProof/>
        <w:sz w:val="22"/>
        <w:szCs w:val="22"/>
      </w:rPr>
    </w:sdtEndPr>
    <w:sdtContent>
      <w:p w:rsidR="00C7252E" w:rsidRPr="00C7252E" w:rsidRDefault="00C7252E">
        <w:pPr>
          <w:pStyle w:val="Footer"/>
          <w:jc w:val="center"/>
          <w:rPr>
            <w:rFonts w:ascii="Arial" w:hAnsi="Arial" w:cs="Arial"/>
            <w:sz w:val="22"/>
            <w:szCs w:val="22"/>
          </w:rPr>
        </w:pPr>
        <w:r w:rsidRPr="00C7252E">
          <w:rPr>
            <w:rFonts w:ascii="Arial" w:hAnsi="Arial" w:cs="Arial"/>
            <w:sz w:val="22"/>
            <w:szCs w:val="22"/>
          </w:rPr>
          <w:fldChar w:fldCharType="begin"/>
        </w:r>
        <w:r w:rsidRPr="00C7252E">
          <w:rPr>
            <w:rFonts w:ascii="Arial" w:hAnsi="Arial" w:cs="Arial"/>
            <w:sz w:val="22"/>
            <w:szCs w:val="22"/>
          </w:rPr>
          <w:instrText xml:space="preserve"> PAGE   \* MERGEFORMAT </w:instrText>
        </w:r>
        <w:r w:rsidRPr="00C7252E">
          <w:rPr>
            <w:rFonts w:ascii="Arial" w:hAnsi="Arial" w:cs="Arial"/>
            <w:sz w:val="22"/>
            <w:szCs w:val="22"/>
          </w:rPr>
          <w:fldChar w:fldCharType="separate"/>
        </w:r>
        <w:r w:rsidR="0046400B">
          <w:rPr>
            <w:rFonts w:ascii="Arial" w:hAnsi="Arial" w:cs="Arial"/>
            <w:noProof/>
            <w:sz w:val="22"/>
            <w:szCs w:val="22"/>
          </w:rPr>
          <w:t>2</w:t>
        </w:r>
        <w:r w:rsidRPr="00C7252E">
          <w:rPr>
            <w:rFonts w:ascii="Arial" w:hAnsi="Arial" w:cs="Arial"/>
            <w:noProof/>
            <w:sz w:val="22"/>
            <w:szCs w:val="22"/>
          </w:rPr>
          <w:fldChar w:fldCharType="end"/>
        </w:r>
      </w:p>
    </w:sdtContent>
  </w:sdt>
  <w:p w:rsidR="00C7252E" w:rsidRDefault="00C725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00B" w:rsidRDefault="004640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545" w:rsidRDefault="00230545" w:rsidP="00C7252E">
      <w:r>
        <w:separator/>
      </w:r>
    </w:p>
  </w:footnote>
  <w:footnote w:type="continuationSeparator" w:id="0">
    <w:p w:rsidR="00230545" w:rsidRDefault="00230545" w:rsidP="00C72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00B" w:rsidRDefault="004640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0782" o:spid="_x0000_s2050" type="#_x0000_t136" style="position:absolute;margin-left:0;margin-top:0;width:454.5pt;height:181.8pt;rotation:315;z-index:-251655168;mso-position-horizontal:center;mso-position-horizontal-relative:margin;mso-position-vertical:center;mso-position-vertical-relative:margin" o:allowincell="f" fillcolor="#8496b0 [1951]" stroked="f">
          <v:textpath style="font-family:&quot;Arial&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52E" w:rsidRPr="00143DE2" w:rsidRDefault="0046400B" w:rsidP="00513754">
    <w:pPr>
      <w:jc w:val="center"/>
      <w:rPr>
        <w:rFonts w:ascii="Arial" w:hAnsi="Arial" w:cs="Arial"/>
        <w:color w:val="000000"/>
        <w:sz w:val="23"/>
        <w:szCs w:val="23"/>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0783" o:spid="_x0000_s2051" type="#_x0000_t136" style="position:absolute;left:0;text-align:left;margin-left:0;margin-top:0;width:454.5pt;height:181.8pt;rotation:315;z-index:-251653120;mso-position-horizontal:center;mso-position-horizontal-relative:margin;mso-position-vertical:center;mso-position-vertical-relative:margin" o:allowincell="f" fillcolor="#8496b0 [1951]" stroked="f">
          <v:textpath style="font-family:&quot;Arial&quot;;font-size:1pt" string="DRAFT"/>
        </v:shape>
      </w:pict>
    </w:r>
    <w:r w:rsidR="00C7252E" w:rsidRPr="00143DE2">
      <w:rPr>
        <w:rFonts w:ascii="Arial" w:hAnsi="Arial" w:cs="Arial"/>
        <w:color w:val="000000"/>
        <w:sz w:val="23"/>
        <w:szCs w:val="23"/>
      </w:rPr>
      <w:t>MINUTES</w:t>
    </w:r>
    <w:r w:rsidR="00513754" w:rsidRPr="00143DE2">
      <w:rPr>
        <w:rFonts w:ascii="Arial" w:hAnsi="Arial" w:cs="Arial"/>
        <w:color w:val="000000"/>
        <w:sz w:val="23"/>
        <w:szCs w:val="23"/>
      </w:rPr>
      <w:t xml:space="preserve"> OF</w:t>
    </w:r>
    <w:r w:rsidR="00C7252E" w:rsidRPr="00143DE2">
      <w:rPr>
        <w:rFonts w:ascii="Arial" w:hAnsi="Arial" w:cs="Arial"/>
        <w:color w:val="000000"/>
        <w:sz w:val="23"/>
        <w:szCs w:val="23"/>
      </w:rPr>
      <w:t xml:space="preserve"> </w:t>
    </w:r>
    <w:r w:rsidR="00954953" w:rsidRPr="00143DE2">
      <w:rPr>
        <w:rFonts w:ascii="Arial" w:hAnsi="Arial" w:cs="Arial"/>
        <w:color w:val="000000"/>
        <w:sz w:val="23"/>
        <w:szCs w:val="23"/>
      </w:rPr>
      <w:t>COATES</w:t>
    </w:r>
    <w:r w:rsidR="00C7252E" w:rsidRPr="00143DE2">
      <w:rPr>
        <w:rFonts w:ascii="Arial" w:hAnsi="Arial" w:cs="Arial"/>
        <w:color w:val="000000"/>
        <w:sz w:val="23"/>
        <w:szCs w:val="23"/>
      </w:rPr>
      <w:t xml:space="preserve"> PARISH COUNCIL </w:t>
    </w:r>
    <w:r w:rsidR="0069672A" w:rsidRPr="00143DE2">
      <w:rPr>
        <w:rFonts w:ascii="Arial" w:hAnsi="Arial" w:cs="Arial"/>
        <w:color w:val="000000"/>
        <w:sz w:val="23"/>
        <w:szCs w:val="23"/>
      </w:rPr>
      <w:t xml:space="preserve">(CPC) </w:t>
    </w:r>
    <w:r w:rsidR="00C7252E" w:rsidRPr="00143DE2">
      <w:rPr>
        <w:rFonts w:ascii="Arial" w:hAnsi="Arial" w:cs="Arial"/>
        <w:color w:val="000000"/>
        <w:sz w:val="23"/>
        <w:szCs w:val="23"/>
      </w:rPr>
      <w:t>MEETING</w:t>
    </w:r>
  </w:p>
  <w:p w:rsidR="00C7252E" w:rsidRPr="00143DE2" w:rsidRDefault="00D07D27" w:rsidP="00C7252E">
    <w:pPr>
      <w:jc w:val="center"/>
      <w:rPr>
        <w:rFonts w:ascii="Arial" w:hAnsi="Arial" w:cs="Arial"/>
        <w:b/>
        <w:color w:val="000000"/>
        <w:sz w:val="23"/>
        <w:szCs w:val="23"/>
      </w:rPr>
    </w:pPr>
    <w:r w:rsidRPr="00143DE2">
      <w:rPr>
        <w:rFonts w:ascii="Arial" w:hAnsi="Arial" w:cs="Arial"/>
        <w:color w:val="000000"/>
        <w:sz w:val="23"/>
        <w:szCs w:val="23"/>
      </w:rPr>
      <w:t>7.00 PM, T</w:t>
    </w:r>
    <w:r w:rsidR="007A7B9B">
      <w:rPr>
        <w:rFonts w:ascii="Arial" w:hAnsi="Arial" w:cs="Arial"/>
        <w:color w:val="000000"/>
        <w:sz w:val="23"/>
        <w:szCs w:val="23"/>
      </w:rPr>
      <w:t>HURS</w:t>
    </w:r>
    <w:r w:rsidR="00A26EFE" w:rsidRPr="00143DE2">
      <w:rPr>
        <w:rFonts w:ascii="Arial" w:hAnsi="Arial" w:cs="Arial"/>
        <w:color w:val="000000"/>
        <w:sz w:val="23"/>
        <w:szCs w:val="23"/>
      </w:rPr>
      <w:t>DA</w:t>
    </w:r>
    <w:r w:rsidR="00C7252E" w:rsidRPr="00143DE2">
      <w:rPr>
        <w:rFonts w:ascii="Arial" w:hAnsi="Arial" w:cs="Arial"/>
        <w:color w:val="000000"/>
        <w:sz w:val="23"/>
        <w:szCs w:val="23"/>
      </w:rPr>
      <w:t xml:space="preserve">Y </w:t>
    </w:r>
    <w:r w:rsidR="007A7B9B">
      <w:rPr>
        <w:rFonts w:ascii="Arial" w:hAnsi="Arial" w:cs="Arial"/>
        <w:color w:val="000000"/>
        <w:sz w:val="23"/>
        <w:szCs w:val="23"/>
      </w:rPr>
      <w:t>30 JANUARY</w:t>
    </w:r>
    <w:r w:rsidR="001A6C62" w:rsidRPr="00143DE2">
      <w:rPr>
        <w:rFonts w:ascii="Arial" w:hAnsi="Arial" w:cs="Arial"/>
        <w:color w:val="000000"/>
        <w:sz w:val="23"/>
        <w:szCs w:val="23"/>
      </w:rPr>
      <w:t xml:space="preserve"> </w:t>
    </w:r>
    <w:r w:rsidR="00C7252E" w:rsidRPr="00143DE2">
      <w:rPr>
        <w:rFonts w:ascii="Arial" w:hAnsi="Arial" w:cs="Arial"/>
        <w:color w:val="000000"/>
        <w:sz w:val="23"/>
        <w:szCs w:val="23"/>
      </w:rPr>
      <w:t>202</w:t>
    </w:r>
    <w:r w:rsidR="007A7B9B">
      <w:rPr>
        <w:rFonts w:ascii="Arial" w:hAnsi="Arial" w:cs="Arial"/>
        <w:color w:val="000000"/>
        <w:sz w:val="23"/>
        <w:szCs w:val="23"/>
      </w:rPr>
      <w:t>5</w:t>
    </w:r>
    <w:r w:rsidRPr="00143DE2">
      <w:rPr>
        <w:rFonts w:ascii="Arial" w:hAnsi="Arial" w:cs="Arial"/>
        <w:color w:val="000000"/>
        <w:sz w:val="23"/>
        <w:szCs w:val="23"/>
      </w:rPr>
      <w:t xml:space="preserve"> </w:t>
    </w:r>
    <w:r w:rsidR="00C7252E" w:rsidRPr="00143DE2">
      <w:rPr>
        <w:rFonts w:ascii="Arial" w:hAnsi="Arial" w:cs="Arial"/>
        <w:color w:val="000000"/>
        <w:sz w:val="23"/>
        <w:szCs w:val="23"/>
      </w:rPr>
      <w:t>Coates Village Hall</w:t>
    </w:r>
  </w:p>
  <w:p w:rsidR="00336E37" w:rsidRPr="00143DE2" w:rsidRDefault="00336E37" w:rsidP="00336E37">
    <w:pPr>
      <w:jc w:val="center"/>
      <w:rPr>
        <w:rFonts w:ascii="Arial" w:hAnsi="Arial" w:cs="Arial"/>
        <w:b/>
        <w:color w:val="000000"/>
        <w:sz w:val="23"/>
        <w:szCs w:val="23"/>
      </w:rPr>
    </w:pPr>
    <w:r w:rsidRPr="00143DE2">
      <w:rPr>
        <w:rFonts w:ascii="Arial" w:hAnsi="Arial" w:cs="Arial"/>
        <w:b/>
        <w:color w:val="000000"/>
        <w:sz w:val="23"/>
        <w:szCs w:val="23"/>
      </w:rPr>
      <w:t xml:space="preserve">Chair for this meeting: Robbie Whitfield  </w:t>
    </w:r>
  </w:p>
  <w:p w:rsidR="00C7252E" w:rsidRDefault="00C725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00B" w:rsidRDefault="004640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0781" o:spid="_x0000_s2049" type="#_x0000_t136" style="position:absolute;margin-left:0;margin-top:0;width:454.5pt;height:181.8pt;rotation:315;z-index:-251657216;mso-position-horizontal:center;mso-position-horizontal-relative:margin;mso-position-vertical:center;mso-position-vertical-relative:margin" o:allowincell="f" fillcolor="#8496b0 [1951]" stroked="f">
          <v:textpath style="font-family:&quot;Arial&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106C"/>
    <w:multiLevelType w:val="hybridMultilevel"/>
    <w:tmpl w:val="544AF50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10E2B29"/>
    <w:multiLevelType w:val="hybridMultilevel"/>
    <w:tmpl w:val="F79846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7F6FE2"/>
    <w:multiLevelType w:val="hybridMultilevel"/>
    <w:tmpl w:val="E2C8C3A0"/>
    <w:lvl w:ilvl="0" w:tplc="E2D6AC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2D7365"/>
    <w:multiLevelType w:val="hybridMultilevel"/>
    <w:tmpl w:val="668A3074"/>
    <w:lvl w:ilvl="0" w:tplc="A246F7B2">
      <w:start w:val="7"/>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E405E6"/>
    <w:multiLevelType w:val="hybridMultilevel"/>
    <w:tmpl w:val="EEF49CAA"/>
    <w:lvl w:ilvl="0" w:tplc="8D685C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B54E52"/>
    <w:multiLevelType w:val="hybridMultilevel"/>
    <w:tmpl w:val="EF5C1C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5758BB"/>
    <w:multiLevelType w:val="hybridMultilevel"/>
    <w:tmpl w:val="8F040354"/>
    <w:lvl w:ilvl="0" w:tplc="37F6406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7854AB"/>
    <w:multiLevelType w:val="hybridMultilevel"/>
    <w:tmpl w:val="D130AAC8"/>
    <w:lvl w:ilvl="0" w:tplc="5AEECD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446929"/>
    <w:multiLevelType w:val="hybridMultilevel"/>
    <w:tmpl w:val="409E6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2F2D1A"/>
    <w:multiLevelType w:val="hybridMultilevel"/>
    <w:tmpl w:val="DE1A26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321918"/>
    <w:multiLevelType w:val="hybridMultilevel"/>
    <w:tmpl w:val="D10EBCFE"/>
    <w:lvl w:ilvl="0" w:tplc="CED45B9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9CF1381"/>
    <w:multiLevelType w:val="hybridMultilevel"/>
    <w:tmpl w:val="D58020C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5117B80"/>
    <w:multiLevelType w:val="hybridMultilevel"/>
    <w:tmpl w:val="71C4CB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8E3797"/>
    <w:multiLevelType w:val="hybridMultilevel"/>
    <w:tmpl w:val="A22CE4F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9D263E4"/>
    <w:multiLevelType w:val="hybridMultilevel"/>
    <w:tmpl w:val="E6725DAE"/>
    <w:lvl w:ilvl="0" w:tplc="492A4EE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2F1E7A"/>
    <w:multiLevelType w:val="hybridMultilevel"/>
    <w:tmpl w:val="DF9621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E004DF5"/>
    <w:multiLevelType w:val="hybridMultilevel"/>
    <w:tmpl w:val="F8EE864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08203DF"/>
    <w:multiLevelType w:val="hybridMultilevel"/>
    <w:tmpl w:val="42D2D668"/>
    <w:lvl w:ilvl="0" w:tplc="3C90B81C">
      <w:start w:val="6"/>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2C54BC"/>
    <w:multiLevelType w:val="hybridMultilevel"/>
    <w:tmpl w:val="05CC9ED2"/>
    <w:lvl w:ilvl="0" w:tplc="22AEE0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13641F"/>
    <w:multiLevelType w:val="hybridMultilevel"/>
    <w:tmpl w:val="8DCC6A9E"/>
    <w:lvl w:ilvl="0" w:tplc="A1887400">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045785"/>
    <w:multiLevelType w:val="hybridMultilevel"/>
    <w:tmpl w:val="98C2ECBA"/>
    <w:lvl w:ilvl="0" w:tplc="67EA09C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EA2B32"/>
    <w:multiLevelType w:val="hybridMultilevel"/>
    <w:tmpl w:val="6A104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2F6BCF"/>
    <w:multiLevelType w:val="hybridMultilevel"/>
    <w:tmpl w:val="672A4006"/>
    <w:lvl w:ilvl="0" w:tplc="2B42EAB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C42C3A"/>
    <w:multiLevelType w:val="hybridMultilevel"/>
    <w:tmpl w:val="ABBCF6A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3BA6C76"/>
    <w:multiLevelType w:val="hybridMultilevel"/>
    <w:tmpl w:val="F2A2C8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241CFF"/>
    <w:multiLevelType w:val="hybridMultilevel"/>
    <w:tmpl w:val="4E34A9F0"/>
    <w:lvl w:ilvl="0" w:tplc="B428E79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080C7D"/>
    <w:multiLevelType w:val="hybridMultilevel"/>
    <w:tmpl w:val="994C9BF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9"/>
  </w:num>
  <w:num w:numId="3">
    <w:abstractNumId w:val="10"/>
  </w:num>
  <w:num w:numId="4">
    <w:abstractNumId w:val="22"/>
  </w:num>
  <w:num w:numId="5">
    <w:abstractNumId w:val="6"/>
  </w:num>
  <w:num w:numId="6">
    <w:abstractNumId w:val="24"/>
  </w:num>
  <w:num w:numId="7">
    <w:abstractNumId w:val="7"/>
  </w:num>
  <w:num w:numId="8">
    <w:abstractNumId w:val="2"/>
  </w:num>
  <w:num w:numId="9">
    <w:abstractNumId w:val="18"/>
  </w:num>
  <w:num w:numId="10">
    <w:abstractNumId w:val="4"/>
  </w:num>
  <w:num w:numId="11">
    <w:abstractNumId w:val="5"/>
  </w:num>
  <w:num w:numId="12">
    <w:abstractNumId w:val="8"/>
  </w:num>
  <w:num w:numId="13">
    <w:abstractNumId w:val="12"/>
  </w:num>
  <w:num w:numId="14">
    <w:abstractNumId w:val="16"/>
  </w:num>
  <w:num w:numId="15">
    <w:abstractNumId w:val="26"/>
  </w:num>
  <w:num w:numId="16">
    <w:abstractNumId w:val="9"/>
  </w:num>
  <w:num w:numId="17">
    <w:abstractNumId w:val="1"/>
  </w:num>
  <w:num w:numId="18">
    <w:abstractNumId w:val="25"/>
  </w:num>
  <w:num w:numId="19">
    <w:abstractNumId w:val="20"/>
  </w:num>
  <w:num w:numId="20">
    <w:abstractNumId w:val="13"/>
  </w:num>
  <w:num w:numId="21">
    <w:abstractNumId w:val="17"/>
  </w:num>
  <w:num w:numId="22">
    <w:abstractNumId w:val="3"/>
  </w:num>
  <w:num w:numId="23">
    <w:abstractNumId w:val="11"/>
  </w:num>
  <w:num w:numId="24">
    <w:abstractNumId w:val="15"/>
  </w:num>
  <w:num w:numId="25">
    <w:abstractNumId w:val="0"/>
  </w:num>
  <w:num w:numId="26">
    <w:abstractNumId w:val="23"/>
  </w:num>
  <w:num w:numId="27">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52E"/>
    <w:rsid w:val="00000A1E"/>
    <w:rsid w:val="000051EA"/>
    <w:rsid w:val="00012F55"/>
    <w:rsid w:val="0001329B"/>
    <w:rsid w:val="00014AA4"/>
    <w:rsid w:val="00014D61"/>
    <w:rsid w:val="00015352"/>
    <w:rsid w:val="00016198"/>
    <w:rsid w:val="000228ED"/>
    <w:rsid w:val="0002444C"/>
    <w:rsid w:val="000346E6"/>
    <w:rsid w:val="00035387"/>
    <w:rsid w:val="00035A7E"/>
    <w:rsid w:val="00036768"/>
    <w:rsid w:val="00037BFD"/>
    <w:rsid w:val="00044EA5"/>
    <w:rsid w:val="00056C0B"/>
    <w:rsid w:val="00062A18"/>
    <w:rsid w:val="00064090"/>
    <w:rsid w:val="00065999"/>
    <w:rsid w:val="00072BE7"/>
    <w:rsid w:val="00076164"/>
    <w:rsid w:val="0008126B"/>
    <w:rsid w:val="000A25E4"/>
    <w:rsid w:val="000A292F"/>
    <w:rsid w:val="000A32E9"/>
    <w:rsid w:val="000B0A74"/>
    <w:rsid w:val="000B7D85"/>
    <w:rsid w:val="000C7BC9"/>
    <w:rsid w:val="000D740D"/>
    <w:rsid w:val="000F304E"/>
    <w:rsid w:val="001030D5"/>
    <w:rsid w:val="0010383D"/>
    <w:rsid w:val="00110A63"/>
    <w:rsid w:val="00110BB2"/>
    <w:rsid w:val="00117900"/>
    <w:rsid w:val="00126E2A"/>
    <w:rsid w:val="0013022C"/>
    <w:rsid w:val="00132422"/>
    <w:rsid w:val="0013394E"/>
    <w:rsid w:val="0013662E"/>
    <w:rsid w:val="00143DE2"/>
    <w:rsid w:val="00147F3A"/>
    <w:rsid w:val="00156EC7"/>
    <w:rsid w:val="00160903"/>
    <w:rsid w:val="001624BD"/>
    <w:rsid w:val="001754AF"/>
    <w:rsid w:val="0018002A"/>
    <w:rsid w:val="001845B4"/>
    <w:rsid w:val="00185363"/>
    <w:rsid w:val="00186896"/>
    <w:rsid w:val="00190722"/>
    <w:rsid w:val="00191DCF"/>
    <w:rsid w:val="00192852"/>
    <w:rsid w:val="00193C55"/>
    <w:rsid w:val="00195751"/>
    <w:rsid w:val="00197027"/>
    <w:rsid w:val="001A6C62"/>
    <w:rsid w:val="001C25A6"/>
    <w:rsid w:val="001C3DFA"/>
    <w:rsid w:val="001C3EAD"/>
    <w:rsid w:val="001C455C"/>
    <w:rsid w:val="001D72BC"/>
    <w:rsid w:val="001D794C"/>
    <w:rsid w:val="001E0F40"/>
    <w:rsid w:val="001E4095"/>
    <w:rsid w:val="001E7B2A"/>
    <w:rsid w:val="00200AFD"/>
    <w:rsid w:val="0020653F"/>
    <w:rsid w:val="00214BCA"/>
    <w:rsid w:val="0021615E"/>
    <w:rsid w:val="002219E1"/>
    <w:rsid w:val="00224097"/>
    <w:rsid w:val="00230545"/>
    <w:rsid w:val="002314DD"/>
    <w:rsid w:val="00231BF6"/>
    <w:rsid w:val="00235583"/>
    <w:rsid w:val="002355B3"/>
    <w:rsid w:val="00240B4B"/>
    <w:rsid w:val="00244F0D"/>
    <w:rsid w:val="00254CCC"/>
    <w:rsid w:val="00256120"/>
    <w:rsid w:val="00260FA3"/>
    <w:rsid w:val="00261AF8"/>
    <w:rsid w:val="00263019"/>
    <w:rsid w:val="002673FC"/>
    <w:rsid w:val="00276029"/>
    <w:rsid w:val="00276BA8"/>
    <w:rsid w:val="00277D1B"/>
    <w:rsid w:val="00280FBE"/>
    <w:rsid w:val="002859C0"/>
    <w:rsid w:val="00285CEB"/>
    <w:rsid w:val="00296DE1"/>
    <w:rsid w:val="002A1CA8"/>
    <w:rsid w:val="002A3D14"/>
    <w:rsid w:val="002A4C92"/>
    <w:rsid w:val="002A6564"/>
    <w:rsid w:val="002E05C3"/>
    <w:rsid w:val="002E21E4"/>
    <w:rsid w:val="002E2FB1"/>
    <w:rsid w:val="00301D7D"/>
    <w:rsid w:val="00303B54"/>
    <w:rsid w:val="00312518"/>
    <w:rsid w:val="00312A03"/>
    <w:rsid w:val="00322C3F"/>
    <w:rsid w:val="00326476"/>
    <w:rsid w:val="00333828"/>
    <w:rsid w:val="00336E37"/>
    <w:rsid w:val="00341DDC"/>
    <w:rsid w:val="003452B9"/>
    <w:rsid w:val="0035051F"/>
    <w:rsid w:val="0035488D"/>
    <w:rsid w:val="00354ED2"/>
    <w:rsid w:val="00356E07"/>
    <w:rsid w:val="003625EF"/>
    <w:rsid w:val="00362AAC"/>
    <w:rsid w:val="00365961"/>
    <w:rsid w:val="00376FA4"/>
    <w:rsid w:val="00384931"/>
    <w:rsid w:val="003914FD"/>
    <w:rsid w:val="00394438"/>
    <w:rsid w:val="003A3593"/>
    <w:rsid w:val="003A4CFA"/>
    <w:rsid w:val="003A5535"/>
    <w:rsid w:val="003B20FC"/>
    <w:rsid w:val="003C2C59"/>
    <w:rsid w:val="003C32A4"/>
    <w:rsid w:val="003C5EDE"/>
    <w:rsid w:val="003D0C91"/>
    <w:rsid w:val="003E3972"/>
    <w:rsid w:val="003E62C8"/>
    <w:rsid w:val="003E673C"/>
    <w:rsid w:val="003E6740"/>
    <w:rsid w:val="003E6B0B"/>
    <w:rsid w:val="003E755C"/>
    <w:rsid w:val="003F04C6"/>
    <w:rsid w:val="003F18C5"/>
    <w:rsid w:val="003F302E"/>
    <w:rsid w:val="003F35C2"/>
    <w:rsid w:val="003F4018"/>
    <w:rsid w:val="00403A13"/>
    <w:rsid w:val="00407819"/>
    <w:rsid w:val="00424377"/>
    <w:rsid w:val="00424CF9"/>
    <w:rsid w:val="00427C55"/>
    <w:rsid w:val="004307FC"/>
    <w:rsid w:val="004333DE"/>
    <w:rsid w:val="0043689C"/>
    <w:rsid w:val="00443B68"/>
    <w:rsid w:val="00444054"/>
    <w:rsid w:val="00444A85"/>
    <w:rsid w:val="00444CAD"/>
    <w:rsid w:val="004470B5"/>
    <w:rsid w:val="0045027C"/>
    <w:rsid w:val="00456301"/>
    <w:rsid w:val="004612C5"/>
    <w:rsid w:val="0046400B"/>
    <w:rsid w:val="004653FE"/>
    <w:rsid w:val="00465E57"/>
    <w:rsid w:val="00466A1E"/>
    <w:rsid w:val="00467192"/>
    <w:rsid w:val="004726D7"/>
    <w:rsid w:val="004727CF"/>
    <w:rsid w:val="004729CB"/>
    <w:rsid w:val="00474B90"/>
    <w:rsid w:val="0047540C"/>
    <w:rsid w:val="0047564A"/>
    <w:rsid w:val="00476D90"/>
    <w:rsid w:val="00480009"/>
    <w:rsid w:val="00482BC1"/>
    <w:rsid w:val="0048404E"/>
    <w:rsid w:val="004A2939"/>
    <w:rsid w:val="004B0426"/>
    <w:rsid w:val="004B1AA5"/>
    <w:rsid w:val="004B64FC"/>
    <w:rsid w:val="004C07C0"/>
    <w:rsid w:val="004C16CF"/>
    <w:rsid w:val="004C3A44"/>
    <w:rsid w:val="004D2D0C"/>
    <w:rsid w:val="004D6ABC"/>
    <w:rsid w:val="004D6ADE"/>
    <w:rsid w:val="004E0512"/>
    <w:rsid w:val="004F1A55"/>
    <w:rsid w:val="004F2CAC"/>
    <w:rsid w:val="005000BD"/>
    <w:rsid w:val="00501063"/>
    <w:rsid w:val="005013E7"/>
    <w:rsid w:val="005066E4"/>
    <w:rsid w:val="00512266"/>
    <w:rsid w:val="00513754"/>
    <w:rsid w:val="00513E51"/>
    <w:rsid w:val="00514F36"/>
    <w:rsid w:val="00517404"/>
    <w:rsid w:val="00520651"/>
    <w:rsid w:val="005210CA"/>
    <w:rsid w:val="00523C79"/>
    <w:rsid w:val="0052493F"/>
    <w:rsid w:val="0053113C"/>
    <w:rsid w:val="00537935"/>
    <w:rsid w:val="00544F7A"/>
    <w:rsid w:val="00547B7C"/>
    <w:rsid w:val="00566ADB"/>
    <w:rsid w:val="00576381"/>
    <w:rsid w:val="00582624"/>
    <w:rsid w:val="0058271F"/>
    <w:rsid w:val="005925C0"/>
    <w:rsid w:val="00594B8F"/>
    <w:rsid w:val="005957E5"/>
    <w:rsid w:val="005A03E1"/>
    <w:rsid w:val="005A3EBF"/>
    <w:rsid w:val="005A49C3"/>
    <w:rsid w:val="005A4DDA"/>
    <w:rsid w:val="005A63AA"/>
    <w:rsid w:val="005B1177"/>
    <w:rsid w:val="005C4125"/>
    <w:rsid w:val="005C4853"/>
    <w:rsid w:val="005E6383"/>
    <w:rsid w:val="005E70E5"/>
    <w:rsid w:val="005F028F"/>
    <w:rsid w:val="005F0790"/>
    <w:rsid w:val="005F22DF"/>
    <w:rsid w:val="005F641F"/>
    <w:rsid w:val="006038AF"/>
    <w:rsid w:val="0060639F"/>
    <w:rsid w:val="006067FE"/>
    <w:rsid w:val="006178B4"/>
    <w:rsid w:val="00620D11"/>
    <w:rsid w:val="00624231"/>
    <w:rsid w:val="006276DC"/>
    <w:rsid w:val="006348A7"/>
    <w:rsid w:val="0063584E"/>
    <w:rsid w:val="006421D9"/>
    <w:rsid w:val="00646313"/>
    <w:rsid w:val="006522FA"/>
    <w:rsid w:val="00653309"/>
    <w:rsid w:val="0065734F"/>
    <w:rsid w:val="00660249"/>
    <w:rsid w:val="006602EF"/>
    <w:rsid w:val="006615E5"/>
    <w:rsid w:val="006620CD"/>
    <w:rsid w:val="00665340"/>
    <w:rsid w:val="0066760A"/>
    <w:rsid w:val="00670D42"/>
    <w:rsid w:val="00684025"/>
    <w:rsid w:val="00687BAB"/>
    <w:rsid w:val="00694FE6"/>
    <w:rsid w:val="0069672A"/>
    <w:rsid w:val="006A1826"/>
    <w:rsid w:val="006A5843"/>
    <w:rsid w:val="006B5531"/>
    <w:rsid w:val="006C72D1"/>
    <w:rsid w:val="006D23E3"/>
    <w:rsid w:val="006D4D9C"/>
    <w:rsid w:val="006D5C26"/>
    <w:rsid w:val="006E4F76"/>
    <w:rsid w:val="006F2F19"/>
    <w:rsid w:val="006F508D"/>
    <w:rsid w:val="00701629"/>
    <w:rsid w:val="00703853"/>
    <w:rsid w:val="00703F05"/>
    <w:rsid w:val="007144B9"/>
    <w:rsid w:val="00714874"/>
    <w:rsid w:val="0071788D"/>
    <w:rsid w:val="007201E1"/>
    <w:rsid w:val="00725199"/>
    <w:rsid w:val="00726499"/>
    <w:rsid w:val="0073650F"/>
    <w:rsid w:val="00743A72"/>
    <w:rsid w:val="00744EDE"/>
    <w:rsid w:val="00760029"/>
    <w:rsid w:val="0076330D"/>
    <w:rsid w:val="00763707"/>
    <w:rsid w:val="00765FFA"/>
    <w:rsid w:val="00766116"/>
    <w:rsid w:val="007718BF"/>
    <w:rsid w:val="00771B72"/>
    <w:rsid w:val="00773932"/>
    <w:rsid w:val="007869A1"/>
    <w:rsid w:val="00791895"/>
    <w:rsid w:val="007965B6"/>
    <w:rsid w:val="007A39DF"/>
    <w:rsid w:val="007A3F29"/>
    <w:rsid w:val="007A4CF7"/>
    <w:rsid w:val="007A6B2A"/>
    <w:rsid w:val="007A7B9B"/>
    <w:rsid w:val="007B3BF8"/>
    <w:rsid w:val="007B3D2F"/>
    <w:rsid w:val="007B5E04"/>
    <w:rsid w:val="007C1D71"/>
    <w:rsid w:val="007C2943"/>
    <w:rsid w:val="007C52A2"/>
    <w:rsid w:val="007C53B7"/>
    <w:rsid w:val="007D0DD4"/>
    <w:rsid w:val="007D2F0D"/>
    <w:rsid w:val="007D3D57"/>
    <w:rsid w:val="007D594C"/>
    <w:rsid w:val="007E1D43"/>
    <w:rsid w:val="007F20E3"/>
    <w:rsid w:val="007F4182"/>
    <w:rsid w:val="007F4263"/>
    <w:rsid w:val="008007B0"/>
    <w:rsid w:val="00802415"/>
    <w:rsid w:val="00804E82"/>
    <w:rsid w:val="008068C1"/>
    <w:rsid w:val="0080750B"/>
    <w:rsid w:val="008203E2"/>
    <w:rsid w:val="008223B0"/>
    <w:rsid w:val="00830C8D"/>
    <w:rsid w:val="008320AA"/>
    <w:rsid w:val="008448AF"/>
    <w:rsid w:val="0084754A"/>
    <w:rsid w:val="008504CB"/>
    <w:rsid w:val="008611C9"/>
    <w:rsid w:val="00866170"/>
    <w:rsid w:val="00867FCC"/>
    <w:rsid w:val="00875F0C"/>
    <w:rsid w:val="008767C6"/>
    <w:rsid w:val="00877E4F"/>
    <w:rsid w:val="00883EF5"/>
    <w:rsid w:val="00893DC1"/>
    <w:rsid w:val="008A21B0"/>
    <w:rsid w:val="008A415C"/>
    <w:rsid w:val="008A6C97"/>
    <w:rsid w:val="008B01FB"/>
    <w:rsid w:val="008B0BFD"/>
    <w:rsid w:val="008C60C9"/>
    <w:rsid w:val="008E4258"/>
    <w:rsid w:val="008F273D"/>
    <w:rsid w:val="00902E74"/>
    <w:rsid w:val="00904E1E"/>
    <w:rsid w:val="00907016"/>
    <w:rsid w:val="009159A8"/>
    <w:rsid w:val="00916523"/>
    <w:rsid w:val="00923946"/>
    <w:rsid w:val="00934E88"/>
    <w:rsid w:val="00935250"/>
    <w:rsid w:val="00935CD6"/>
    <w:rsid w:val="009456B6"/>
    <w:rsid w:val="00954953"/>
    <w:rsid w:val="009568C9"/>
    <w:rsid w:val="00956D30"/>
    <w:rsid w:val="00960987"/>
    <w:rsid w:val="00963776"/>
    <w:rsid w:val="009702E2"/>
    <w:rsid w:val="0097387B"/>
    <w:rsid w:val="0097577B"/>
    <w:rsid w:val="00975A7E"/>
    <w:rsid w:val="00976063"/>
    <w:rsid w:val="00977ADE"/>
    <w:rsid w:val="00990BB8"/>
    <w:rsid w:val="00992FF9"/>
    <w:rsid w:val="00993820"/>
    <w:rsid w:val="009A0C12"/>
    <w:rsid w:val="009A15E6"/>
    <w:rsid w:val="009A382A"/>
    <w:rsid w:val="009A6724"/>
    <w:rsid w:val="009B0DD8"/>
    <w:rsid w:val="009B2E2B"/>
    <w:rsid w:val="009B7947"/>
    <w:rsid w:val="009C232D"/>
    <w:rsid w:val="009C728E"/>
    <w:rsid w:val="009D490A"/>
    <w:rsid w:val="009D50A4"/>
    <w:rsid w:val="009E340A"/>
    <w:rsid w:val="009E3839"/>
    <w:rsid w:val="009E4F25"/>
    <w:rsid w:val="00A050FF"/>
    <w:rsid w:val="00A108E4"/>
    <w:rsid w:val="00A10F4D"/>
    <w:rsid w:val="00A1500A"/>
    <w:rsid w:val="00A17CA3"/>
    <w:rsid w:val="00A23B6A"/>
    <w:rsid w:val="00A2510D"/>
    <w:rsid w:val="00A26EFE"/>
    <w:rsid w:val="00A30001"/>
    <w:rsid w:val="00A36C13"/>
    <w:rsid w:val="00A40A97"/>
    <w:rsid w:val="00A47177"/>
    <w:rsid w:val="00A47692"/>
    <w:rsid w:val="00A47A7A"/>
    <w:rsid w:val="00A54C3A"/>
    <w:rsid w:val="00A647EE"/>
    <w:rsid w:val="00A65159"/>
    <w:rsid w:val="00A66C09"/>
    <w:rsid w:val="00A82E37"/>
    <w:rsid w:val="00A91A63"/>
    <w:rsid w:val="00A93CB3"/>
    <w:rsid w:val="00A9451D"/>
    <w:rsid w:val="00A94A98"/>
    <w:rsid w:val="00AA325D"/>
    <w:rsid w:val="00AA498F"/>
    <w:rsid w:val="00AA78BA"/>
    <w:rsid w:val="00AB2C04"/>
    <w:rsid w:val="00AB2EDC"/>
    <w:rsid w:val="00AC334C"/>
    <w:rsid w:val="00AD62A6"/>
    <w:rsid w:val="00AE03B3"/>
    <w:rsid w:val="00AE3A3E"/>
    <w:rsid w:val="00AE3A99"/>
    <w:rsid w:val="00AF31D3"/>
    <w:rsid w:val="00AF3A2F"/>
    <w:rsid w:val="00AF5969"/>
    <w:rsid w:val="00AF73B6"/>
    <w:rsid w:val="00B00720"/>
    <w:rsid w:val="00B07824"/>
    <w:rsid w:val="00B07C1A"/>
    <w:rsid w:val="00B101B8"/>
    <w:rsid w:val="00B23F5B"/>
    <w:rsid w:val="00B24E73"/>
    <w:rsid w:val="00B256FB"/>
    <w:rsid w:val="00B25C81"/>
    <w:rsid w:val="00B458DC"/>
    <w:rsid w:val="00B5128D"/>
    <w:rsid w:val="00B609EF"/>
    <w:rsid w:val="00B65B69"/>
    <w:rsid w:val="00B67DF6"/>
    <w:rsid w:val="00B75BA3"/>
    <w:rsid w:val="00B76530"/>
    <w:rsid w:val="00B7687F"/>
    <w:rsid w:val="00B77547"/>
    <w:rsid w:val="00B81758"/>
    <w:rsid w:val="00B94566"/>
    <w:rsid w:val="00B94B16"/>
    <w:rsid w:val="00BA49DD"/>
    <w:rsid w:val="00BB745B"/>
    <w:rsid w:val="00BD2812"/>
    <w:rsid w:val="00BD3071"/>
    <w:rsid w:val="00BD3ED0"/>
    <w:rsid w:val="00BD5994"/>
    <w:rsid w:val="00BD6B82"/>
    <w:rsid w:val="00BE2E82"/>
    <w:rsid w:val="00BF2C08"/>
    <w:rsid w:val="00BF5159"/>
    <w:rsid w:val="00BF7AAC"/>
    <w:rsid w:val="00C03675"/>
    <w:rsid w:val="00C20A05"/>
    <w:rsid w:val="00C24369"/>
    <w:rsid w:val="00C25531"/>
    <w:rsid w:val="00C27AD5"/>
    <w:rsid w:val="00C35279"/>
    <w:rsid w:val="00C418FF"/>
    <w:rsid w:val="00C57FDE"/>
    <w:rsid w:val="00C62AC8"/>
    <w:rsid w:val="00C64E08"/>
    <w:rsid w:val="00C66E18"/>
    <w:rsid w:val="00C7252E"/>
    <w:rsid w:val="00C72753"/>
    <w:rsid w:val="00C74ED5"/>
    <w:rsid w:val="00C818DB"/>
    <w:rsid w:val="00C82211"/>
    <w:rsid w:val="00C83D71"/>
    <w:rsid w:val="00C849A8"/>
    <w:rsid w:val="00C86E20"/>
    <w:rsid w:val="00C90B1B"/>
    <w:rsid w:val="00C94B4C"/>
    <w:rsid w:val="00C95B12"/>
    <w:rsid w:val="00CA07A0"/>
    <w:rsid w:val="00CA0D21"/>
    <w:rsid w:val="00CA7693"/>
    <w:rsid w:val="00CB0776"/>
    <w:rsid w:val="00CB43AB"/>
    <w:rsid w:val="00CC289E"/>
    <w:rsid w:val="00CD2EC3"/>
    <w:rsid w:val="00CD483C"/>
    <w:rsid w:val="00CD4C1B"/>
    <w:rsid w:val="00CD5ADE"/>
    <w:rsid w:val="00CE05B4"/>
    <w:rsid w:val="00CE4C0A"/>
    <w:rsid w:val="00CF0911"/>
    <w:rsid w:val="00CF452A"/>
    <w:rsid w:val="00CF76CB"/>
    <w:rsid w:val="00D02163"/>
    <w:rsid w:val="00D036F7"/>
    <w:rsid w:val="00D03F73"/>
    <w:rsid w:val="00D0450B"/>
    <w:rsid w:val="00D07A31"/>
    <w:rsid w:val="00D07D27"/>
    <w:rsid w:val="00D1338F"/>
    <w:rsid w:val="00D138D2"/>
    <w:rsid w:val="00D14AED"/>
    <w:rsid w:val="00D14E3F"/>
    <w:rsid w:val="00D159A8"/>
    <w:rsid w:val="00D16638"/>
    <w:rsid w:val="00D21BF7"/>
    <w:rsid w:val="00D271AD"/>
    <w:rsid w:val="00D365FF"/>
    <w:rsid w:val="00D401B5"/>
    <w:rsid w:val="00D50231"/>
    <w:rsid w:val="00D52162"/>
    <w:rsid w:val="00D62B76"/>
    <w:rsid w:val="00D64333"/>
    <w:rsid w:val="00D65B14"/>
    <w:rsid w:val="00D67D8D"/>
    <w:rsid w:val="00D70346"/>
    <w:rsid w:val="00D75A45"/>
    <w:rsid w:val="00D9722F"/>
    <w:rsid w:val="00DA365A"/>
    <w:rsid w:val="00DA5B21"/>
    <w:rsid w:val="00DA74CB"/>
    <w:rsid w:val="00DB08A6"/>
    <w:rsid w:val="00DB5B0E"/>
    <w:rsid w:val="00DB7437"/>
    <w:rsid w:val="00DC0977"/>
    <w:rsid w:val="00DC5F86"/>
    <w:rsid w:val="00DD2645"/>
    <w:rsid w:val="00DD7565"/>
    <w:rsid w:val="00DE26B6"/>
    <w:rsid w:val="00DE3201"/>
    <w:rsid w:val="00DE4E68"/>
    <w:rsid w:val="00DE517D"/>
    <w:rsid w:val="00E001B3"/>
    <w:rsid w:val="00E008A5"/>
    <w:rsid w:val="00E0133A"/>
    <w:rsid w:val="00E02B29"/>
    <w:rsid w:val="00E03640"/>
    <w:rsid w:val="00E04349"/>
    <w:rsid w:val="00E12128"/>
    <w:rsid w:val="00E16C26"/>
    <w:rsid w:val="00E16C35"/>
    <w:rsid w:val="00E17263"/>
    <w:rsid w:val="00E21DE3"/>
    <w:rsid w:val="00E21E1C"/>
    <w:rsid w:val="00E3132C"/>
    <w:rsid w:val="00E34436"/>
    <w:rsid w:val="00E40452"/>
    <w:rsid w:val="00E4211D"/>
    <w:rsid w:val="00E45CCC"/>
    <w:rsid w:val="00E54213"/>
    <w:rsid w:val="00E6007A"/>
    <w:rsid w:val="00E61027"/>
    <w:rsid w:val="00E61581"/>
    <w:rsid w:val="00E635AA"/>
    <w:rsid w:val="00E660D8"/>
    <w:rsid w:val="00E6616A"/>
    <w:rsid w:val="00E70072"/>
    <w:rsid w:val="00E70998"/>
    <w:rsid w:val="00E739AA"/>
    <w:rsid w:val="00E74288"/>
    <w:rsid w:val="00E7445D"/>
    <w:rsid w:val="00E76CBF"/>
    <w:rsid w:val="00E864FD"/>
    <w:rsid w:val="00E87AA1"/>
    <w:rsid w:val="00EA7ED7"/>
    <w:rsid w:val="00EA7FE0"/>
    <w:rsid w:val="00EB2721"/>
    <w:rsid w:val="00EB28FF"/>
    <w:rsid w:val="00EB4576"/>
    <w:rsid w:val="00EB7B8B"/>
    <w:rsid w:val="00EB7E5B"/>
    <w:rsid w:val="00EC6AE1"/>
    <w:rsid w:val="00EC7212"/>
    <w:rsid w:val="00EC7BAE"/>
    <w:rsid w:val="00ED22AA"/>
    <w:rsid w:val="00ED7772"/>
    <w:rsid w:val="00EE2631"/>
    <w:rsid w:val="00EE273E"/>
    <w:rsid w:val="00EE7357"/>
    <w:rsid w:val="00EF6D24"/>
    <w:rsid w:val="00F135B9"/>
    <w:rsid w:val="00F13B40"/>
    <w:rsid w:val="00F20DA0"/>
    <w:rsid w:val="00F22BF7"/>
    <w:rsid w:val="00F25358"/>
    <w:rsid w:val="00F271D0"/>
    <w:rsid w:val="00F33BB6"/>
    <w:rsid w:val="00F362D5"/>
    <w:rsid w:val="00F4049E"/>
    <w:rsid w:val="00F42207"/>
    <w:rsid w:val="00F42806"/>
    <w:rsid w:val="00F474F6"/>
    <w:rsid w:val="00F50F46"/>
    <w:rsid w:val="00F57280"/>
    <w:rsid w:val="00F605EF"/>
    <w:rsid w:val="00F660B7"/>
    <w:rsid w:val="00F7081B"/>
    <w:rsid w:val="00F7174D"/>
    <w:rsid w:val="00F748F4"/>
    <w:rsid w:val="00F75D2C"/>
    <w:rsid w:val="00F76BC1"/>
    <w:rsid w:val="00F92A06"/>
    <w:rsid w:val="00F92DFE"/>
    <w:rsid w:val="00F94BDA"/>
    <w:rsid w:val="00F9568A"/>
    <w:rsid w:val="00F9741D"/>
    <w:rsid w:val="00FA2E57"/>
    <w:rsid w:val="00FB2964"/>
    <w:rsid w:val="00FB3866"/>
    <w:rsid w:val="00FB6179"/>
    <w:rsid w:val="00FC30F3"/>
    <w:rsid w:val="00FC54A3"/>
    <w:rsid w:val="00FC5CFE"/>
    <w:rsid w:val="00FC62EB"/>
    <w:rsid w:val="00FC65B9"/>
    <w:rsid w:val="00FD0E20"/>
    <w:rsid w:val="00FD50A4"/>
    <w:rsid w:val="00FE1497"/>
    <w:rsid w:val="00FE3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6D261D0-8F0E-4B48-BAD5-253090D9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52E"/>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7252E"/>
    <w:rPr>
      <w:color w:val="0000FF"/>
      <w:u w:val="single"/>
    </w:rPr>
  </w:style>
  <w:style w:type="paragraph" w:styleId="ListParagraph">
    <w:name w:val="List Paragraph"/>
    <w:basedOn w:val="Normal"/>
    <w:uiPriority w:val="34"/>
    <w:qFormat/>
    <w:rsid w:val="00C7252E"/>
    <w:pPr>
      <w:ind w:left="720"/>
      <w:contextualSpacing/>
    </w:pPr>
  </w:style>
  <w:style w:type="paragraph" w:styleId="Header">
    <w:name w:val="header"/>
    <w:basedOn w:val="Normal"/>
    <w:link w:val="HeaderChar"/>
    <w:uiPriority w:val="99"/>
    <w:unhideWhenUsed/>
    <w:rsid w:val="00C7252E"/>
    <w:pPr>
      <w:tabs>
        <w:tab w:val="center" w:pos="4513"/>
        <w:tab w:val="right" w:pos="9026"/>
      </w:tabs>
    </w:pPr>
  </w:style>
  <w:style w:type="character" w:customStyle="1" w:styleId="HeaderChar">
    <w:name w:val="Header Char"/>
    <w:basedOn w:val="DefaultParagraphFont"/>
    <w:link w:val="Header"/>
    <w:uiPriority w:val="99"/>
    <w:rsid w:val="00C7252E"/>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C7252E"/>
    <w:pPr>
      <w:tabs>
        <w:tab w:val="center" w:pos="4513"/>
        <w:tab w:val="right" w:pos="9026"/>
      </w:tabs>
    </w:pPr>
  </w:style>
  <w:style w:type="character" w:customStyle="1" w:styleId="FooterChar">
    <w:name w:val="Footer Char"/>
    <w:basedOn w:val="DefaultParagraphFont"/>
    <w:link w:val="Footer"/>
    <w:uiPriority w:val="99"/>
    <w:rsid w:val="00C7252E"/>
    <w:rPr>
      <w:rFonts w:ascii="Times New Roman" w:eastAsia="Times New Roman" w:hAnsi="Times New Roman" w:cs="Times New Roman"/>
      <w:sz w:val="24"/>
      <w:szCs w:val="24"/>
      <w:lang w:eastAsia="ar-SA"/>
    </w:rPr>
  </w:style>
  <w:style w:type="paragraph" w:styleId="PlainText">
    <w:name w:val="Plain Text"/>
    <w:basedOn w:val="Normal"/>
    <w:link w:val="PlainTextChar"/>
    <w:uiPriority w:val="99"/>
    <w:unhideWhenUsed/>
    <w:rsid w:val="007C1D71"/>
    <w:pPr>
      <w:suppressAutoHyphens w:val="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7C1D71"/>
    <w:rPr>
      <w:rFonts w:ascii="Calibri" w:hAnsi="Calibri"/>
      <w:szCs w:val="21"/>
    </w:rPr>
  </w:style>
  <w:style w:type="character" w:styleId="CommentReference">
    <w:name w:val="annotation reference"/>
    <w:basedOn w:val="DefaultParagraphFont"/>
    <w:uiPriority w:val="99"/>
    <w:semiHidden/>
    <w:unhideWhenUsed/>
    <w:rsid w:val="00975A7E"/>
    <w:rPr>
      <w:sz w:val="16"/>
      <w:szCs w:val="16"/>
    </w:rPr>
  </w:style>
  <w:style w:type="paragraph" w:styleId="CommentText">
    <w:name w:val="annotation text"/>
    <w:basedOn w:val="Normal"/>
    <w:link w:val="CommentTextChar"/>
    <w:uiPriority w:val="99"/>
    <w:semiHidden/>
    <w:unhideWhenUsed/>
    <w:rsid w:val="00975A7E"/>
    <w:rPr>
      <w:sz w:val="20"/>
      <w:szCs w:val="20"/>
    </w:rPr>
  </w:style>
  <w:style w:type="character" w:customStyle="1" w:styleId="CommentTextChar">
    <w:name w:val="Comment Text Char"/>
    <w:basedOn w:val="DefaultParagraphFont"/>
    <w:link w:val="CommentText"/>
    <w:uiPriority w:val="99"/>
    <w:semiHidden/>
    <w:rsid w:val="00975A7E"/>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975A7E"/>
    <w:rPr>
      <w:b/>
      <w:bCs/>
    </w:rPr>
  </w:style>
  <w:style w:type="character" w:customStyle="1" w:styleId="CommentSubjectChar">
    <w:name w:val="Comment Subject Char"/>
    <w:basedOn w:val="CommentTextChar"/>
    <w:link w:val="CommentSubject"/>
    <w:uiPriority w:val="99"/>
    <w:semiHidden/>
    <w:rsid w:val="00975A7E"/>
    <w:rPr>
      <w:rFonts w:ascii="Times New Roman" w:eastAsia="Times New Roman" w:hAnsi="Times New Roman" w:cs="Times New Roman"/>
      <w:b/>
      <w:bCs/>
      <w:sz w:val="20"/>
      <w:szCs w:val="20"/>
      <w:lang w:eastAsia="ar-SA"/>
    </w:rPr>
  </w:style>
  <w:style w:type="paragraph" w:styleId="BalloonText">
    <w:name w:val="Balloon Text"/>
    <w:basedOn w:val="Normal"/>
    <w:link w:val="BalloonTextChar"/>
    <w:uiPriority w:val="99"/>
    <w:semiHidden/>
    <w:unhideWhenUsed/>
    <w:rsid w:val="00975A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A7E"/>
    <w:rPr>
      <w:rFonts w:ascii="Segoe UI" w:eastAsia="Times New Roman" w:hAnsi="Segoe UI" w:cs="Segoe UI"/>
      <w:sz w:val="18"/>
      <w:szCs w:val="18"/>
      <w:lang w:eastAsia="ar-SA"/>
    </w:rPr>
  </w:style>
  <w:style w:type="paragraph" w:styleId="NormalWeb">
    <w:name w:val="Normal (Web)"/>
    <w:basedOn w:val="Normal"/>
    <w:uiPriority w:val="99"/>
    <w:semiHidden/>
    <w:unhideWhenUsed/>
    <w:rsid w:val="00444CAD"/>
    <w:pPr>
      <w:suppressAutoHyphens w:val="0"/>
      <w:spacing w:before="100" w:beforeAutospacing="1" w:after="100" w:afterAutospacing="1"/>
    </w:pPr>
    <w:rPr>
      <w:rFonts w:eastAsiaTheme="minorHAnsi"/>
      <w:lang w:eastAsia="en-GB"/>
    </w:rPr>
  </w:style>
  <w:style w:type="table" w:styleId="TableGrid">
    <w:name w:val="Table Grid"/>
    <w:basedOn w:val="TableNormal"/>
    <w:uiPriority w:val="39"/>
    <w:rsid w:val="001A6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92216">
      <w:bodyDiv w:val="1"/>
      <w:marLeft w:val="0"/>
      <w:marRight w:val="0"/>
      <w:marTop w:val="0"/>
      <w:marBottom w:val="0"/>
      <w:divBdr>
        <w:top w:val="none" w:sz="0" w:space="0" w:color="auto"/>
        <w:left w:val="none" w:sz="0" w:space="0" w:color="auto"/>
        <w:bottom w:val="none" w:sz="0" w:space="0" w:color="auto"/>
        <w:right w:val="none" w:sz="0" w:space="0" w:color="auto"/>
      </w:divBdr>
    </w:div>
    <w:div w:id="250086583">
      <w:bodyDiv w:val="1"/>
      <w:marLeft w:val="0"/>
      <w:marRight w:val="0"/>
      <w:marTop w:val="0"/>
      <w:marBottom w:val="0"/>
      <w:divBdr>
        <w:top w:val="none" w:sz="0" w:space="0" w:color="auto"/>
        <w:left w:val="none" w:sz="0" w:space="0" w:color="auto"/>
        <w:bottom w:val="none" w:sz="0" w:space="0" w:color="auto"/>
        <w:right w:val="none" w:sz="0" w:space="0" w:color="auto"/>
      </w:divBdr>
    </w:div>
    <w:div w:id="328795776">
      <w:bodyDiv w:val="1"/>
      <w:marLeft w:val="0"/>
      <w:marRight w:val="0"/>
      <w:marTop w:val="0"/>
      <w:marBottom w:val="0"/>
      <w:divBdr>
        <w:top w:val="none" w:sz="0" w:space="0" w:color="auto"/>
        <w:left w:val="none" w:sz="0" w:space="0" w:color="auto"/>
        <w:bottom w:val="none" w:sz="0" w:space="0" w:color="auto"/>
        <w:right w:val="none" w:sz="0" w:space="0" w:color="auto"/>
      </w:divBdr>
    </w:div>
    <w:div w:id="453403623">
      <w:bodyDiv w:val="1"/>
      <w:marLeft w:val="0"/>
      <w:marRight w:val="0"/>
      <w:marTop w:val="0"/>
      <w:marBottom w:val="0"/>
      <w:divBdr>
        <w:top w:val="none" w:sz="0" w:space="0" w:color="auto"/>
        <w:left w:val="none" w:sz="0" w:space="0" w:color="auto"/>
        <w:bottom w:val="none" w:sz="0" w:space="0" w:color="auto"/>
        <w:right w:val="none" w:sz="0" w:space="0" w:color="auto"/>
      </w:divBdr>
    </w:div>
    <w:div w:id="532890139">
      <w:bodyDiv w:val="1"/>
      <w:marLeft w:val="0"/>
      <w:marRight w:val="0"/>
      <w:marTop w:val="0"/>
      <w:marBottom w:val="0"/>
      <w:divBdr>
        <w:top w:val="none" w:sz="0" w:space="0" w:color="auto"/>
        <w:left w:val="none" w:sz="0" w:space="0" w:color="auto"/>
        <w:bottom w:val="none" w:sz="0" w:space="0" w:color="auto"/>
        <w:right w:val="none" w:sz="0" w:space="0" w:color="auto"/>
      </w:divBdr>
    </w:div>
    <w:div w:id="547764812">
      <w:bodyDiv w:val="1"/>
      <w:marLeft w:val="0"/>
      <w:marRight w:val="0"/>
      <w:marTop w:val="0"/>
      <w:marBottom w:val="0"/>
      <w:divBdr>
        <w:top w:val="none" w:sz="0" w:space="0" w:color="auto"/>
        <w:left w:val="none" w:sz="0" w:space="0" w:color="auto"/>
        <w:bottom w:val="none" w:sz="0" w:space="0" w:color="auto"/>
        <w:right w:val="none" w:sz="0" w:space="0" w:color="auto"/>
      </w:divBdr>
    </w:div>
    <w:div w:id="581765973">
      <w:bodyDiv w:val="1"/>
      <w:marLeft w:val="0"/>
      <w:marRight w:val="0"/>
      <w:marTop w:val="0"/>
      <w:marBottom w:val="0"/>
      <w:divBdr>
        <w:top w:val="none" w:sz="0" w:space="0" w:color="auto"/>
        <w:left w:val="none" w:sz="0" w:space="0" w:color="auto"/>
        <w:bottom w:val="none" w:sz="0" w:space="0" w:color="auto"/>
        <w:right w:val="none" w:sz="0" w:space="0" w:color="auto"/>
      </w:divBdr>
    </w:div>
    <w:div w:id="607204759">
      <w:bodyDiv w:val="1"/>
      <w:marLeft w:val="0"/>
      <w:marRight w:val="0"/>
      <w:marTop w:val="0"/>
      <w:marBottom w:val="0"/>
      <w:divBdr>
        <w:top w:val="none" w:sz="0" w:space="0" w:color="auto"/>
        <w:left w:val="none" w:sz="0" w:space="0" w:color="auto"/>
        <w:bottom w:val="none" w:sz="0" w:space="0" w:color="auto"/>
        <w:right w:val="none" w:sz="0" w:space="0" w:color="auto"/>
      </w:divBdr>
    </w:div>
    <w:div w:id="779838927">
      <w:bodyDiv w:val="1"/>
      <w:marLeft w:val="0"/>
      <w:marRight w:val="0"/>
      <w:marTop w:val="0"/>
      <w:marBottom w:val="0"/>
      <w:divBdr>
        <w:top w:val="none" w:sz="0" w:space="0" w:color="auto"/>
        <w:left w:val="none" w:sz="0" w:space="0" w:color="auto"/>
        <w:bottom w:val="none" w:sz="0" w:space="0" w:color="auto"/>
        <w:right w:val="none" w:sz="0" w:space="0" w:color="auto"/>
      </w:divBdr>
    </w:div>
    <w:div w:id="1055813241">
      <w:bodyDiv w:val="1"/>
      <w:marLeft w:val="0"/>
      <w:marRight w:val="0"/>
      <w:marTop w:val="0"/>
      <w:marBottom w:val="0"/>
      <w:divBdr>
        <w:top w:val="none" w:sz="0" w:space="0" w:color="auto"/>
        <w:left w:val="none" w:sz="0" w:space="0" w:color="auto"/>
        <w:bottom w:val="none" w:sz="0" w:space="0" w:color="auto"/>
        <w:right w:val="none" w:sz="0" w:space="0" w:color="auto"/>
      </w:divBdr>
    </w:div>
    <w:div w:id="1105147985">
      <w:bodyDiv w:val="1"/>
      <w:marLeft w:val="0"/>
      <w:marRight w:val="0"/>
      <w:marTop w:val="0"/>
      <w:marBottom w:val="0"/>
      <w:divBdr>
        <w:top w:val="none" w:sz="0" w:space="0" w:color="auto"/>
        <w:left w:val="none" w:sz="0" w:space="0" w:color="auto"/>
        <w:bottom w:val="none" w:sz="0" w:space="0" w:color="auto"/>
        <w:right w:val="none" w:sz="0" w:space="0" w:color="auto"/>
      </w:divBdr>
    </w:div>
    <w:div w:id="1170607398">
      <w:bodyDiv w:val="1"/>
      <w:marLeft w:val="0"/>
      <w:marRight w:val="0"/>
      <w:marTop w:val="0"/>
      <w:marBottom w:val="0"/>
      <w:divBdr>
        <w:top w:val="none" w:sz="0" w:space="0" w:color="auto"/>
        <w:left w:val="none" w:sz="0" w:space="0" w:color="auto"/>
        <w:bottom w:val="none" w:sz="0" w:space="0" w:color="auto"/>
        <w:right w:val="none" w:sz="0" w:space="0" w:color="auto"/>
      </w:divBdr>
    </w:div>
    <w:div w:id="1224559781">
      <w:bodyDiv w:val="1"/>
      <w:marLeft w:val="0"/>
      <w:marRight w:val="0"/>
      <w:marTop w:val="0"/>
      <w:marBottom w:val="0"/>
      <w:divBdr>
        <w:top w:val="none" w:sz="0" w:space="0" w:color="auto"/>
        <w:left w:val="none" w:sz="0" w:space="0" w:color="auto"/>
        <w:bottom w:val="none" w:sz="0" w:space="0" w:color="auto"/>
        <w:right w:val="none" w:sz="0" w:space="0" w:color="auto"/>
      </w:divBdr>
    </w:div>
    <w:div w:id="1363089698">
      <w:bodyDiv w:val="1"/>
      <w:marLeft w:val="0"/>
      <w:marRight w:val="0"/>
      <w:marTop w:val="0"/>
      <w:marBottom w:val="0"/>
      <w:divBdr>
        <w:top w:val="none" w:sz="0" w:space="0" w:color="auto"/>
        <w:left w:val="none" w:sz="0" w:space="0" w:color="auto"/>
        <w:bottom w:val="none" w:sz="0" w:space="0" w:color="auto"/>
        <w:right w:val="none" w:sz="0" w:space="0" w:color="auto"/>
      </w:divBdr>
    </w:div>
    <w:div w:id="1439565143">
      <w:bodyDiv w:val="1"/>
      <w:marLeft w:val="0"/>
      <w:marRight w:val="0"/>
      <w:marTop w:val="0"/>
      <w:marBottom w:val="0"/>
      <w:divBdr>
        <w:top w:val="none" w:sz="0" w:space="0" w:color="auto"/>
        <w:left w:val="none" w:sz="0" w:space="0" w:color="auto"/>
        <w:bottom w:val="none" w:sz="0" w:space="0" w:color="auto"/>
        <w:right w:val="none" w:sz="0" w:space="0" w:color="auto"/>
      </w:divBdr>
    </w:div>
    <w:div w:id="1901090965">
      <w:bodyDiv w:val="1"/>
      <w:marLeft w:val="0"/>
      <w:marRight w:val="0"/>
      <w:marTop w:val="0"/>
      <w:marBottom w:val="0"/>
      <w:divBdr>
        <w:top w:val="none" w:sz="0" w:space="0" w:color="auto"/>
        <w:left w:val="none" w:sz="0" w:space="0" w:color="auto"/>
        <w:bottom w:val="none" w:sz="0" w:space="0" w:color="auto"/>
        <w:right w:val="none" w:sz="0" w:space="0" w:color="auto"/>
      </w:divBdr>
    </w:div>
    <w:div w:id="2023359975">
      <w:bodyDiv w:val="1"/>
      <w:marLeft w:val="0"/>
      <w:marRight w:val="0"/>
      <w:marTop w:val="0"/>
      <w:marBottom w:val="0"/>
      <w:divBdr>
        <w:top w:val="none" w:sz="0" w:space="0" w:color="auto"/>
        <w:left w:val="none" w:sz="0" w:space="0" w:color="auto"/>
        <w:bottom w:val="none" w:sz="0" w:space="0" w:color="auto"/>
        <w:right w:val="none" w:sz="0" w:space="0" w:color="auto"/>
      </w:divBdr>
    </w:div>
    <w:div w:id="2029092815">
      <w:bodyDiv w:val="1"/>
      <w:marLeft w:val="0"/>
      <w:marRight w:val="0"/>
      <w:marTop w:val="0"/>
      <w:marBottom w:val="0"/>
      <w:divBdr>
        <w:top w:val="none" w:sz="0" w:space="0" w:color="auto"/>
        <w:left w:val="none" w:sz="0" w:space="0" w:color="auto"/>
        <w:bottom w:val="none" w:sz="0" w:space="0" w:color="auto"/>
        <w:right w:val="none" w:sz="0" w:space="0" w:color="auto"/>
      </w:divBdr>
    </w:div>
    <w:div w:id="205935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coatesparish.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B0804-00FC-4699-93D0-179EDA1AC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4</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Coates Parish Clerk</cp:lastModifiedBy>
  <cp:revision>16</cp:revision>
  <dcterms:created xsi:type="dcterms:W3CDTF">2025-02-03T16:37:00Z</dcterms:created>
  <dcterms:modified xsi:type="dcterms:W3CDTF">2025-02-10T17:04:00Z</dcterms:modified>
</cp:coreProperties>
</file>